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07D1C" w14:textId="46553604" w:rsidR="00ED7E6A" w:rsidRDefault="00D07C0E" w:rsidP="00ED7E6A">
      <w:pPr>
        <w:rPr>
          <w:rFonts w:ascii="Arial" w:hAnsi="Arial" w:cs="Arial"/>
          <w:sz w:val="24"/>
          <w:szCs w:val="24"/>
        </w:rPr>
      </w:pPr>
      <w:r>
        <w:rPr>
          <w:noProof/>
        </w:rPr>
        <mc:AlternateContent>
          <mc:Choice Requires="wps">
            <w:drawing>
              <wp:anchor distT="0" distB="0" distL="114300" distR="114300" simplePos="0" relativeHeight="251658240" behindDoc="0" locked="0" layoutInCell="0" allowOverlap="1" wp14:anchorId="13C79A5A" wp14:editId="36C89D2F">
                <wp:simplePos x="0" y="0"/>
                <wp:positionH relativeFrom="page">
                  <wp:posOffset>546100</wp:posOffset>
                </wp:positionH>
                <wp:positionV relativeFrom="page">
                  <wp:posOffset>6564555</wp:posOffset>
                </wp:positionV>
                <wp:extent cx="6450965" cy="1631950"/>
                <wp:effectExtent l="0" t="0" r="635" b="635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1631950"/>
                        </a:xfrm>
                        <a:prstGeom prst="rect">
                          <a:avLst/>
                        </a:prstGeom>
                        <a:noFill/>
                        <a:ln w="9525">
                          <a:noFill/>
                          <a:miter lim="800000"/>
                          <a:headEnd/>
                          <a:tailEnd/>
                        </a:ln>
                      </wps:spPr>
                      <wps:txbx>
                        <w:txbxContent>
                          <w:p w14:paraId="271473BA" w14:textId="0D392810" w:rsidR="0005109C" w:rsidRPr="0050416C" w:rsidRDefault="0005109C" w:rsidP="00D07C0E">
                            <w:pPr>
                              <w:pStyle w:val="Titre"/>
                              <w:rPr>
                                <w:color w:val="auto"/>
                              </w:rPr>
                            </w:pPr>
                            <w:r w:rsidRPr="0050416C">
                              <w:rPr>
                                <w:color w:val="auto"/>
                              </w:rPr>
                              <w:t>Nos propositions pour les personnes déficientes visuelles</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3C79A5A" id="_x0000_t202" coordsize="21600,21600" o:spt="202" path="m,l,21600r21600,l21600,xe">
                <v:stroke joinstyle="miter"/>
                <v:path gradientshapeok="t" o:connecttype="rect"/>
              </v:shapetype>
              <v:shape id="Zone de texte 7" o:spid="_x0000_s1026" type="#_x0000_t202" style="position:absolute;margin-left:43pt;margin-top:516.9pt;width:507.95pt;height:1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" o:allowincell="f" filled="f" stroked="f">
                <v:textbox inset="0,0,0,0">
                  <w:txbxContent>
                    <w:p w14:paraId="271473BA" w14:textId="0D392810" w:rsidR="0005109C" w:rsidRPr="0050416C" w:rsidRDefault="0005109C" w:rsidP="00D07C0E">
                      <w:pPr>
                        <w:pStyle w:val="Titre"/>
                        <w:rPr>
                          <w:color w:val="auto"/>
                        </w:rPr>
                      </w:pPr>
                      <w:r w:rsidRPr="0050416C">
                        <w:rPr>
                          <w:color w:val="auto"/>
                        </w:rPr>
                        <w:t>Nos propositions pour les personnes déficientes visuelles</w:t>
                      </w:r>
                    </w:p>
                  </w:txbxContent>
                </v:textbox>
                <w10:wrap anchorx="page" anchory="page"/>
              </v:shape>
            </w:pict>
          </mc:Fallback>
        </mc:AlternateContent>
      </w:r>
      <w:r w:rsidR="00311232" w:rsidRPr="007F4B63">
        <w:rPr>
          <w:noProof/>
          <w:color w:val="3CBCD7"/>
        </w:rPr>
        <mc:AlternateContent>
          <mc:Choice Requires="wps">
            <w:drawing>
              <wp:anchor distT="0" distB="0" distL="114300" distR="114300" simplePos="0" relativeHeight="251658242" behindDoc="0" locked="0" layoutInCell="1" allowOverlap="1" wp14:anchorId="24B2DA88" wp14:editId="7C7666A6">
                <wp:simplePos x="0" y="0"/>
                <wp:positionH relativeFrom="page">
                  <wp:posOffset>542925</wp:posOffset>
                </wp:positionH>
                <wp:positionV relativeFrom="page">
                  <wp:posOffset>8595418</wp:posOffset>
                </wp:positionV>
                <wp:extent cx="457200" cy="0"/>
                <wp:effectExtent l="0" t="19050" r="0" b="19050"/>
                <wp:wrapNone/>
                <wp:docPr id="9" name="Connecteur droit 9"/>
                <wp:cNvGraphicFramePr/>
                <a:graphic xmlns:a="http://schemas.openxmlformats.org/drawingml/2006/main">
                  <a:graphicData uri="http://schemas.microsoft.com/office/word/2010/wordprocessingShape">
                    <wps:wsp>
                      <wps:cNvCnPr/>
                      <wps:spPr>
                        <a:xfrm>
                          <a:off x="0" y="0"/>
                          <a:ext cx="457200" cy="0"/>
                        </a:xfrm>
                        <a:prstGeom prst="line">
                          <a:avLst/>
                        </a:prstGeom>
                        <a:ln w="38100">
                          <a:solidFill>
                            <a:srgbClr val="3CBCD7"/>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w16du="http://schemas.microsoft.com/office/word/2023/wordml/word16du" xmlns:oel="http://schemas.microsoft.com/office/2019/extlst">
            <w:pict>
              <v:line w14:anchorId="356460B5" id="Connecteur droit 9"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42.75pt,676.8pt" to="78.75pt,6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" strokecolor="#3cbcd7" strokeweight="3pt">
                <w10:wrap anchorx="page" anchory="page"/>
              </v:line>
            </w:pict>
          </mc:Fallback>
        </mc:AlternateContent>
      </w:r>
      <w:r w:rsidR="00311232">
        <w:rPr>
          <w:noProof/>
        </w:rPr>
        <mc:AlternateContent>
          <mc:Choice Requires="wps">
            <w:drawing>
              <wp:anchor distT="0" distB="0" distL="114300" distR="114300" simplePos="0" relativeHeight="251658241" behindDoc="0" locked="0" layoutInCell="1" allowOverlap="1" wp14:anchorId="654CE6F0" wp14:editId="52446FF6">
                <wp:simplePos x="0" y="0"/>
                <wp:positionH relativeFrom="page">
                  <wp:posOffset>542925</wp:posOffset>
                </wp:positionH>
                <wp:positionV relativeFrom="page">
                  <wp:posOffset>8730615</wp:posOffset>
                </wp:positionV>
                <wp:extent cx="6450965" cy="471170"/>
                <wp:effectExtent l="0" t="0" r="6985" b="508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471170"/>
                        </a:xfrm>
                        <a:prstGeom prst="rect">
                          <a:avLst/>
                        </a:prstGeom>
                        <a:noFill/>
                        <a:ln w="9525">
                          <a:noFill/>
                          <a:miter lim="800000"/>
                          <a:headEnd/>
                          <a:tailEnd/>
                        </a:ln>
                      </wps:spPr>
                      <wps:txbx>
                        <w:txbxContent>
                          <w:p w14:paraId="17E03E81" w14:textId="5CB6E748" w:rsidR="0005109C" w:rsidRDefault="0005109C" w:rsidP="00330AD8">
                            <w:r>
                              <w:t>Manifeste -  Groupe VYV – Association Valentin Haüy – Ecouter Voir – Mutualité Française</w:t>
                            </w:r>
                          </w:p>
                          <w:p w14:paraId="44E05B7E" w14:textId="6FD38B65" w:rsidR="0005109C" w:rsidRPr="00B35B67" w:rsidRDefault="0005109C" w:rsidP="00330AD8">
                            <w:r>
                              <w:t>Octobre 2024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CE6F0" id="Zone de texte 8" o:spid="_x0000_s1027" type="#_x0000_t202" style="position:absolute;margin-left:42.75pt;margin-top:687.45pt;width:507.95pt;height:37.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" filled="f" stroked="f">
                <v:textbox inset="0,0,0,0">
                  <w:txbxContent>
                    <w:p w14:paraId="17E03E81" w14:textId="5CB6E748" w:rsidR="0005109C" w:rsidRDefault="0005109C" w:rsidP="00330AD8">
                      <w:r>
                        <w:t>Manifeste -  Groupe VYV – Association Valentin Haüy – Ecouter Voir – Mutualité Française</w:t>
                      </w:r>
                    </w:p>
                    <w:p w14:paraId="44E05B7E" w14:textId="6FD38B65" w:rsidR="0005109C" w:rsidRPr="00B35B67" w:rsidRDefault="0005109C" w:rsidP="00330AD8">
                      <w:r>
                        <w:t>Octobre 2024</w:t>
                      </w:r>
                    </w:p>
                  </w:txbxContent>
                </v:textbox>
                <w10:wrap anchorx="page" anchory="page"/>
              </v:shape>
            </w:pict>
          </mc:Fallback>
        </mc:AlternateContent>
      </w:r>
      <w:r w:rsidR="006363D7">
        <w:br w:type="page"/>
      </w:r>
      <w:bookmarkStart w:id="0" w:name="_Toc496275693"/>
      <w:bookmarkStart w:id="1" w:name="_Toc496536373"/>
    </w:p>
    <w:p w14:paraId="03C82348" w14:textId="77777777" w:rsidR="00C03B4C" w:rsidRDefault="00C03B4C" w:rsidP="0050416C">
      <w:pPr>
        <w:ind w:left="-1276"/>
        <w:jc w:val="both"/>
        <w:rPr>
          <w:rFonts w:ascii="Arial" w:hAnsi="Arial" w:cs="Arial"/>
          <w:b/>
          <w:sz w:val="24"/>
          <w:szCs w:val="24"/>
        </w:rPr>
      </w:pPr>
    </w:p>
    <w:p w14:paraId="6F9C3167" w14:textId="77777777" w:rsidR="00C03B4C" w:rsidRDefault="00C03B4C" w:rsidP="0050416C">
      <w:pPr>
        <w:ind w:left="-1276"/>
        <w:jc w:val="both"/>
        <w:rPr>
          <w:rFonts w:ascii="Arial" w:hAnsi="Arial" w:cs="Arial"/>
          <w:b/>
          <w:sz w:val="24"/>
          <w:szCs w:val="24"/>
        </w:rPr>
      </w:pPr>
    </w:p>
    <w:p w14:paraId="30FCF765" w14:textId="3A5F285C" w:rsidR="0050416C" w:rsidRPr="0050416C" w:rsidRDefault="0050416C" w:rsidP="0050416C">
      <w:pPr>
        <w:ind w:left="-1276"/>
        <w:jc w:val="both"/>
        <w:rPr>
          <w:rFonts w:ascii="Arial" w:hAnsi="Arial" w:cs="Arial"/>
          <w:b/>
          <w:sz w:val="24"/>
          <w:szCs w:val="24"/>
        </w:rPr>
      </w:pPr>
      <w:r w:rsidRPr="0050416C">
        <w:rPr>
          <w:rFonts w:ascii="Arial" w:hAnsi="Arial" w:cs="Arial"/>
          <w:b/>
          <w:sz w:val="24"/>
          <w:szCs w:val="24"/>
        </w:rPr>
        <w:t>En France, près d’1,7 million de personnes sont atteintes d’un trouble de la vision, dont 207 000 aveugles et 932 000 malvoyants moyens</w:t>
      </w:r>
      <w:r w:rsidRPr="0050416C">
        <w:rPr>
          <w:rStyle w:val="Appelnotedebasdep"/>
          <w:rFonts w:ascii="Arial" w:hAnsi="Arial" w:cs="Arial"/>
          <w:b/>
          <w:sz w:val="24"/>
          <w:szCs w:val="24"/>
        </w:rPr>
        <w:footnoteReference w:id="2"/>
      </w:r>
      <w:r w:rsidRPr="0050416C">
        <w:rPr>
          <w:rFonts w:ascii="Arial" w:hAnsi="Arial" w:cs="Arial"/>
          <w:b/>
          <w:sz w:val="24"/>
          <w:szCs w:val="24"/>
        </w:rPr>
        <w:t>.</w:t>
      </w:r>
    </w:p>
    <w:p w14:paraId="7084875F" w14:textId="30F225BD" w:rsidR="0050416C" w:rsidRPr="0050416C" w:rsidRDefault="0050416C" w:rsidP="0050416C">
      <w:pPr>
        <w:ind w:left="-1276"/>
        <w:jc w:val="both"/>
        <w:rPr>
          <w:rFonts w:ascii="Arial" w:hAnsi="Arial" w:cs="Arial"/>
          <w:sz w:val="24"/>
          <w:szCs w:val="24"/>
        </w:rPr>
      </w:pPr>
      <w:r w:rsidRPr="0050416C">
        <w:rPr>
          <w:rFonts w:ascii="Arial" w:hAnsi="Arial" w:cs="Arial"/>
          <w:sz w:val="24"/>
          <w:szCs w:val="24"/>
        </w:rPr>
        <w:t xml:space="preserve">De la vision non corrigée à la cataracte, au glaucome, ou à la </w:t>
      </w:r>
      <w:r>
        <w:rPr>
          <w:rFonts w:ascii="Arial" w:hAnsi="Arial" w:cs="Arial"/>
          <w:sz w:val="24"/>
          <w:szCs w:val="24"/>
        </w:rPr>
        <w:t xml:space="preserve">dégénérescence </w:t>
      </w:r>
      <w:r w:rsidRPr="0050416C">
        <w:rPr>
          <w:rFonts w:ascii="Arial" w:hAnsi="Arial" w:cs="Arial"/>
          <w:sz w:val="24"/>
          <w:szCs w:val="24"/>
        </w:rPr>
        <w:t>maculaire liée à l’âge (DMLA - pr</w:t>
      </w:r>
      <w:r>
        <w:rPr>
          <w:rFonts w:ascii="Arial" w:hAnsi="Arial" w:cs="Arial"/>
          <w:sz w:val="24"/>
          <w:szCs w:val="24"/>
        </w:rPr>
        <w:t xml:space="preserve">emière cause de cécité chez les </w:t>
      </w:r>
      <w:r w:rsidRPr="0050416C">
        <w:rPr>
          <w:rFonts w:ascii="Arial" w:hAnsi="Arial" w:cs="Arial"/>
          <w:sz w:val="24"/>
          <w:szCs w:val="24"/>
        </w:rPr>
        <w:t>personnes âgées), les troubles de la vision</w:t>
      </w:r>
      <w:r>
        <w:rPr>
          <w:rFonts w:ascii="Arial" w:hAnsi="Arial" w:cs="Arial"/>
          <w:sz w:val="24"/>
          <w:szCs w:val="24"/>
        </w:rPr>
        <w:t xml:space="preserve"> sont corrélés, pour une grande </w:t>
      </w:r>
      <w:r w:rsidRPr="0050416C">
        <w:rPr>
          <w:rFonts w:ascii="Arial" w:hAnsi="Arial" w:cs="Arial"/>
          <w:sz w:val="24"/>
          <w:szCs w:val="24"/>
        </w:rPr>
        <w:t>partie, à l’avancée en âge dont les premiers symptô</w:t>
      </w:r>
      <w:r>
        <w:rPr>
          <w:rFonts w:ascii="Arial" w:hAnsi="Arial" w:cs="Arial"/>
          <w:sz w:val="24"/>
          <w:szCs w:val="24"/>
        </w:rPr>
        <w:t xml:space="preserve">mes se manifestent généralement après 50 ans. </w:t>
      </w:r>
      <w:r w:rsidRPr="0050416C">
        <w:rPr>
          <w:rFonts w:ascii="Arial" w:hAnsi="Arial" w:cs="Arial"/>
          <w:sz w:val="24"/>
          <w:szCs w:val="24"/>
        </w:rPr>
        <w:t>Avec l’explosio</w:t>
      </w:r>
      <w:r>
        <w:rPr>
          <w:rFonts w:ascii="Arial" w:hAnsi="Arial" w:cs="Arial"/>
          <w:sz w:val="24"/>
          <w:szCs w:val="24"/>
        </w:rPr>
        <w:t xml:space="preserve">n du nombre de Français âgés de </w:t>
      </w:r>
      <w:r w:rsidRPr="0050416C">
        <w:rPr>
          <w:rFonts w:ascii="Arial" w:hAnsi="Arial" w:cs="Arial"/>
          <w:sz w:val="24"/>
          <w:szCs w:val="24"/>
        </w:rPr>
        <w:t>plus de 75 ans dans les prochaines années, ces</w:t>
      </w:r>
      <w:r>
        <w:rPr>
          <w:rFonts w:ascii="Arial" w:hAnsi="Arial" w:cs="Arial"/>
          <w:sz w:val="24"/>
          <w:szCs w:val="24"/>
        </w:rPr>
        <w:t xml:space="preserve"> troubles toucheront une partie </w:t>
      </w:r>
      <w:r w:rsidRPr="0050416C">
        <w:rPr>
          <w:rFonts w:ascii="Arial" w:hAnsi="Arial" w:cs="Arial"/>
          <w:sz w:val="24"/>
          <w:szCs w:val="24"/>
        </w:rPr>
        <w:t>encore plus grande de la population f</w:t>
      </w:r>
      <w:r>
        <w:rPr>
          <w:rFonts w:ascii="Arial" w:hAnsi="Arial" w:cs="Arial"/>
          <w:sz w:val="24"/>
          <w:szCs w:val="24"/>
        </w:rPr>
        <w:t xml:space="preserve">rançaise, avec des conséquences </w:t>
      </w:r>
      <w:r w:rsidRPr="0050416C">
        <w:rPr>
          <w:rFonts w:ascii="Arial" w:hAnsi="Arial" w:cs="Arial"/>
          <w:sz w:val="24"/>
          <w:szCs w:val="24"/>
        </w:rPr>
        <w:t>sur le système de santé (chutes, troubles cognitifs, dépressions, etc.).</w:t>
      </w:r>
    </w:p>
    <w:p w14:paraId="7C8180CD" w14:textId="0A44101A" w:rsidR="0050416C" w:rsidRPr="0050416C" w:rsidRDefault="0050416C" w:rsidP="0050416C">
      <w:pPr>
        <w:ind w:left="-1276"/>
        <w:jc w:val="both"/>
        <w:rPr>
          <w:rFonts w:ascii="Arial" w:hAnsi="Arial" w:cs="Arial"/>
          <w:sz w:val="24"/>
          <w:szCs w:val="24"/>
        </w:rPr>
      </w:pPr>
      <w:r w:rsidRPr="0050416C">
        <w:rPr>
          <w:rFonts w:ascii="Arial" w:hAnsi="Arial" w:cs="Arial"/>
          <w:b/>
          <w:sz w:val="24"/>
          <w:szCs w:val="24"/>
        </w:rPr>
        <w:t>Un nombre croissant de personnes souffre de myopie à un âge de plus en plus jeune et, dans les vingt prochaines années, le nombre de personnes atteintes de myopie forte devrait augmenter considérablement</w:t>
      </w:r>
      <w:r>
        <w:rPr>
          <w:rFonts w:ascii="Arial" w:hAnsi="Arial" w:cs="Arial"/>
          <w:sz w:val="24"/>
          <w:szCs w:val="24"/>
        </w:rPr>
        <w:t xml:space="preserve">, entraînant </w:t>
      </w:r>
      <w:r w:rsidRPr="0050416C">
        <w:rPr>
          <w:rFonts w:ascii="Arial" w:hAnsi="Arial" w:cs="Arial"/>
          <w:sz w:val="24"/>
          <w:szCs w:val="24"/>
        </w:rPr>
        <w:t>de nombreuses complications, allant jusqu’à la cécité dans certains cas.</w:t>
      </w:r>
    </w:p>
    <w:p w14:paraId="72402E2E" w14:textId="610E5B39" w:rsidR="0050416C" w:rsidRPr="0050416C" w:rsidRDefault="0050416C" w:rsidP="0050416C">
      <w:pPr>
        <w:ind w:left="-1276"/>
        <w:jc w:val="both"/>
        <w:rPr>
          <w:rFonts w:ascii="Arial" w:hAnsi="Arial" w:cs="Arial"/>
          <w:sz w:val="24"/>
          <w:szCs w:val="24"/>
        </w:rPr>
      </w:pPr>
      <w:r w:rsidRPr="0050416C">
        <w:rPr>
          <w:rFonts w:ascii="Arial" w:hAnsi="Arial" w:cs="Arial"/>
          <w:sz w:val="24"/>
          <w:szCs w:val="24"/>
        </w:rPr>
        <w:t>Dès 2016, l’Organisation Mondiale de la Sant</w:t>
      </w:r>
      <w:r>
        <w:rPr>
          <w:rFonts w:ascii="Arial" w:hAnsi="Arial" w:cs="Arial"/>
          <w:sz w:val="24"/>
          <w:szCs w:val="24"/>
        </w:rPr>
        <w:t xml:space="preserve">é (OMS) alertait sur « l’énorme </w:t>
      </w:r>
      <w:r w:rsidRPr="0050416C">
        <w:rPr>
          <w:rFonts w:ascii="Arial" w:hAnsi="Arial" w:cs="Arial"/>
          <w:sz w:val="24"/>
          <w:szCs w:val="24"/>
        </w:rPr>
        <w:t>fardeau financier à l’échelle mondiale</w:t>
      </w:r>
      <w:r>
        <w:rPr>
          <w:rStyle w:val="Appelnotedebasdep"/>
          <w:rFonts w:ascii="Arial" w:hAnsi="Arial" w:cs="Arial"/>
          <w:sz w:val="24"/>
          <w:szCs w:val="24"/>
        </w:rPr>
        <w:footnoteReference w:id="3"/>
      </w:r>
      <w:r w:rsidRPr="0050416C">
        <w:rPr>
          <w:rFonts w:ascii="Arial" w:hAnsi="Arial" w:cs="Arial"/>
          <w:sz w:val="24"/>
          <w:szCs w:val="24"/>
        </w:rPr>
        <w:t xml:space="preserve"> » que représentera le doublement d</w:t>
      </w:r>
      <w:r>
        <w:rPr>
          <w:rFonts w:ascii="Arial" w:hAnsi="Arial" w:cs="Arial"/>
          <w:sz w:val="24"/>
          <w:szCs w:val="24"/>
        </w:rPr>
        <w:t xml:space="preserve">u </w:t>
      </w:r>
      <w:r w:rsidRPr="0050416C">
        <w:rPr>
          <w:rFonts w:ascii="Arial" w:hAnsi="Arial" w:cs="Arial"/>
          <w:sz w:val="24"/>
          <w:szCs w:val="24"/>
        </w:rPr>
        <w:t>nombre de déficients visuels d’ici 2050.</w:t>
      </w:r>
    </w:p>
    <w:p w14:paraId="5463241B" w14:textId="585CCA0E" w:rsidR="0050416C" w:rsidRPr="0050416C" w:rsidRDefault="0050416C" w:rsidP="0050416C">
      <w:pPr>
        <w:ind w:left="-1276"/>
        <w:jc w:val="both"/>
        <w:rPr>
          <w:rFonts w:ascii="Arial" w:hAnsi="Arial" w:cs="Arial"/>
          <w:sz w:val="24"/>
          <w:szCs w:val="24"/>
        </w:rPr>
      </w:pPr>
      <w:r w:rsidRPr="0050416C">
        <w:rPr>
          <w:rFonts w:ascii="Arial" w:hAnsi="Arial" w:cs="Arial"/>
          <w:sz w:val="24"/>
          <w:szCs w:val="24"/>
        </w:rPr>
        <w:t>L’OMS souligne, par aillleurs, que l’expérienc</w:t>
      </w:r>
      <w:r>
        <w:rPr>
          <w:rFonts w:ascii="Arial" w:hAnsi="Arial" w:cs="Arial"/>
          <w:sz w:val="24"/>
          <w:szCs w:val="24"/>
        </w:rPr>
        <w:t xml:space="preserve">e individuelle de la déficience </w:t>
      </w:r>
      <w:r w:rsidRPr="0050416C">
        <w:rPr>
          <w:rFonts w:ascii="Arial" w:hAnsi="Arial" w:cs="Arial"/>
          <w:sz w:val="24"/>
          <w:szCs w:val="24"/>
        </w:rPr>
        <w:t>visuelle varie en fonction de nombreux fact</w:t>
      </w:r>
      <w:r>
        <w:rPr>
          <w:rFonts w:ascii="Arial" w:hAnsi="Arial" w:cs="Arial"/>
          <w:sz w:val="24"/>
          <w:szCs w:val="24"/>
        </w:rPr>
        <w:t xml:space="preserve">eurs, tels que la disponibilité </w:t>
      </w:r>
      <w:r w:rsidRPr="0050416C">
        <w:rPr>
          <w:rFonts w:ascii="Arial" w:hAnsi="Arial" w:cs="Arial"/>
          <w:sz w:val="24"/>
          <w:szCs w:val="24"/>
        </w:rPr>
        <w:t>d’interventions de prévention et de traitement, l’accès à la</w:t>
      </w:r>
      <w:r>
        <w:rPr>
          <w:rFonts w:ascii="Arial" w:hAnsi="Arial" w:cs="Arial"/>
          <w:sz w:val="24"/>
          <w:szCs w:val="24"/>
        </w:rPr>
        <w:t xml:space="preserve"> réadaptation </w:t>
      </w:r>
      <w:r w:rsidRPr="0050416C">
        <w:rPr>
          <w:rFonts w:ascii="Arial" w:hAnsi="Arial" w:cs="Arial"/>
          <w:sz w:val="24"/>
          <w:szCs w:val="24"/>
        </w:rPr>
        <w:t>visuelle, et selon des problèmes éventue</w:t>
      </w:r>
      <w:r>
        <w:rPr>
          <w:rFonts w:ascii="Arial" w:hAnsi="Arial" w:cs="Arial"/>
          <w:sz w:val="24"/>
          <w:szCs w:val="24"/>
        </w:rPr>
        <w:t xml:space="preserve">llement rencontrés en raison de </w:t>
      </w:r>
      <w:r w:rsidRPr="0050416C">
        <w:rPr>
          <w:rFonts w:ascii="Arial" w:hAnsi="Arial" w:cs="Arial"/>
          <w:sz w:val="24"/>
          <w:szCs w:val="24"/>
        </w:rPr>
        <w:t>l’inaccessibilité aux bâtiments, aux transports ainsi qu’à l’information.</w:t>
      </w:r>
    </w:p>
    <w:p w14:paraId="2DD7E494" w14:textId="07943EFA" w:rsidR="0050416C" w:rsidRDefault="0050416C" w:rsidP="0050416C">
      <w:pPr>
        <w:ind w:left="-1276"/>
        <w:jc w:val="both"/>
        <w:rPr>
          <w:rFonts w:ascii="Arial" w:hAnsi="Arial" w:cs="Arial"/>
          <w:sz w:val="24"/>
          <w:szCs w:val="24"/>
        </w:rPr>
      </w:pPr>
      <w:r w:rsidRPr="0050416C">
        <w:rPr>
          <w:rFonts w:ascii="Arial" w:hAnsi="Arial" w:cs="Arial"/>
          <w:b/>
          <w:sz w:val="24"/>
          <w:szCs w:val="24"/>
        </w:rPr>
        <w:t>L’enjeu de la déficience visuelle en France est un problème systémique qui affecte à la fois les dépenses de santé, en particulier pour les maladies chroniques, et les dépenses liées à l’autonomie</w:t>
      </w:r>
      <w:r>
        <w:rPr>
          <w:rFonts w:ascii="Arial" w:hAnsi="Arial" w:cs="Arial"/>
          <w:sz w:val="24"/>
          <w:szCs w:val="24"/>
        </w:rPr>
        <w:t xml:space="preserve">. De plus, cela peut contribuer </w:t>
      </w:r>
      <w:r w:rsidRPr="0050416C">
        <w:rPr>
          <w:rFonts w:ascii="Arial" w:hAnsi="Arial" w:cs="Arial"/>
          <w:sz w:val="24"/>
          <w:szCs w:val="24"/>
        </w:rPr>
        <w:t>à creuser les inégalités dans l’accès à la</w:t>
      </w:r>
      <w:r>
        <w:rPr>
          <w:rFonts w:ascii="Arial" w:hAnsi="Arial" w:cs="Arial"/>
          <w:sz w:val="24"/>
          <w:szCs w:val="24"/>
        </w:rPr>
        <w:t xml:space="preserve"> citoyenneté et à son exercice, </w:t>
      </w:r>
      <w:r w:rsidRPr="0050416C">
        <w:rPr>
          <w:rFonts w:ascii="Arial" w:hAnsi="Arial" w:cs="Arial"/>
          <w:sz w:val="24"/>
          <w:szCs w:val="24"/>
        </w:rPr>
        <w:t>à la culture, aux services publics, à la consommati</w:t>
      </w:r>
      <w:r>
        <w:rPr>
          <w:rFonts w:ascii="Arial" w:hAnsi="Arial" w:cs="Arial"/>
          <w:sz w:val="24"/>
          <w:szCs w:val="24"/>
        </w:rPr>
        <w:t xml:space="preserve">on, à l’emploi et aux nouvelles </w:t>
      </w:r>
      <w:r w:rsidRPr="0050416C">
        <w:rPr>
          <w:rFonts w:ascii="Arial" w:hAnsi="Arial" w:cs="Arial"/>
          <w:sz w:val="24"/>
          <w:szCs w:val="24"/>
        </w:rPr>
        <w:t>technologies.</w:t>
      </w:r>
    </w:p>
    <w:p w14:paraId="5F194517" w14:textId="77777777" w:rsidR="00C03B4C" w:rsidRDefault="00C03B4C">
      <w:pPr>
        <w:spacing w:before="0" w:after="200" w:line="276" w:lineRule="auto"/>
        <w:rPr>
          <w:rFonts w:ascii="Arial" w:hAnsi="Arial" w:cs="Arial"/>
          <w:sz w:val="24"/>
          <w:szCs w:val="24"/>
        </w:rPr>
      </w:pPr>
      <w:r>
        <w:rPr>
          <w:rFonts w:ascii="Arial" w:hAnsi="Arial" w:cs="Arial"/>
          <w:sz w:val="24"/>
          <w:szCs w:val="24"/>
        </w:rPr>
        <w:br w:type="page"/>
      </w:r>
    </w:p>
    <w:p w14:paraId="4A12CBF0" w14:textId="71F5004C" w:rsidR="0050416C" w:rsidRDefault="0050416C" w:rsidP="0050416C">
      <w:pPr>
        <w:ind w:left="-1276"/>
        <w:jc w:val="both"/>
        <w:rPr>
          <w:rFonts w:ascii="Arial" w:hAnsi="Arial" w:cs="Arial"/>
          <w:sz w:val="24"/>
          <w:szCs w:val="24"/>
        </w:rPr>
      </w:pPr>
      <w:r>
        <w:rPr>
          <w:rFonts w:ascii="Arial" w:hAnsi="Arial" w:cs="Arial"/>
          <w:sz w:val="24"/>
          <w:szCs w:val="24"/>
        </w:rPr>
        <w:lastRenderedPageBreak/>
        <w:t>Pourtant, les constats d’impréparation à cette évolution sociétale sont connus</w:t>
      </w:r>
      <w:r>
        <w:rPr>
          <w:rStyle w:val="Appelnotedebasdep"/>
          <w:rFonts w:ascii="Arial" w:hAnsi="Arial" w:cs="Arial"/>
          <w:sz w:val="24"/>
          <w:szCs w:val="24"/>
        </w:rPr>
        <w:footnoteReference w:id="4"/>
      </w:r>
      <w:r>
        <w:rPr>
          <w:rFonts w:ascii="Arial" w:hAnsi="Arial" w:cs="Arial"/>
          <w:sz w:val="24"/>
          <w:szCs w:val="24"/>
        </w:rPr>
        <w:t> :</w:t>
      </w:r>
    </w:p>
    <w:p w14:paraId="07A6D4C8" w14:textId="77777777" w:rsidR="0050416C" w:rsidRPr="0050416C" w:rsidRDefault="0050416C" w:rsidP="00DB6752">
      <w:pPr>
        <w:pStyle w:val="Paragraphedeliste"/>
        <w:numPr>
          <w:ilvl w:val="0"/>
          <w:numId w:val="5"/>
        </w:numPr>
        <w:ind w:left="-567"/>
        <w:jc w:val="both"/>
        <w:rPr>
          <w:rFonts w:ascii="Arial" w:hAnsi="Arial" w:cs="Arial"/>
          <w:sz w:val="24"/>
          <w:szCs w:val="24"/>
        </w:rPr>
      </w:pPr>
      <w:r w:rsidRPr="0050416C">
        <w:rPr>
          <w:rFonts w:ascii="Arial" w:hAnsi="Arial" w:cs="Arial"/>
          <w:sz w:val="24"/>
          <w:szCs w:val="24"/>
        </w:rPr>
        <w:t>600 enfants déficients visuels sur 5 258 (soit 11,4 %) sont sans solution de</w:t>
      </w:r>
    </w:p>
    <w:p w14:paraId="1E665C7C" w14:textId="4EEAE0C8" w:rsidR="0050416C" w:rsidRDefault="0050416C" w:rsidP="00DB6752">
      <w:pPr>
        <w:pStyle w:val="Paragraphedeliste"/>
        <w:numPr>
          <w:ilvl w:val="0"/>
          <w:numId w:val="5"/>
        </w:numPr>
        <w:ind w:left="-567"/>
        <w:jc w:val="both"/>
        <w:rPr>
          <w:rFonts w:ascii="Arial" w:hAnsi="Arial" w:cs="Arial"/>
          <w:sz w:val="24"/>
          <w:szCs w:val="24"/>
        </w:rPr>
      </w:pPr>
      <w:r w:rsidRPr="0050416C">
        <w:rPr>
          <w:rFonts w:ascii="Arial" w:hAnsi="Arial" w:cs="Arial"/>
          <w:sz w:val="24"/>
          <w:szCs w:val="24"/>
        </w:rPr>
        <w:t>scolarisation</w:t>
      </w:r>
      <w:r>
        <w:rPr>
          <w:rStyle w:val="Appelnotedebasdep"/>
          <w:rFonts w:ascii="Arial" w:hAnsi="Arial" w:cs="Arial"/>
          <w:sz w:val="24"/>
          <w:szCs w:val="24"/>
        </w:rPr>
        <w:footnoteReference w:id="5"/>
      </w:r>
      <w:r w:rsidRPr="0050416C">
        <w:rPr>
          <w:rFonts w:ascii="Arial" w:hAnsi="Arial" w:cs="Arial"/>
          <w:sz w:val="24"/>
          <w:szCs w:val="24"/>
        </w:rPr>
        <w:t>.</w:t>
      </w:r>
    </w:p>
    <w:p w14:paraId="3BB1C8B6" w14:textId="6BBF211E" w:rsidR="0050416C" w:rsidRDefault="0050416C" w:rsidP="00DB6752">
      <w:pPr>
        <w:pStyle w:val="Paragraphedeliste"/>
        <w:numPr>
          <w:ilvl w:val="0"/>
          <w:numId w:val="5"/>
        </w:numPr>
        <w:ind w:left="-567"/>
        <w:jc w:val="both"/>
        <w:rPr>
          <w:rFonts w:ascii="Arial" w:hAnsi="Arial" w:cs="Arial"/>
          <w:sz w:val="24"/>
          <w:szCs w:val="24"/>
        </w:rPr>
      </w:pPr>
      <w:r w:rsidRPr="00311539">
        <w:rPr>
          <w:rFonts w:ascii="Arial" w:hAnsi="Arial" w:cs="Arial"/>
          <w:sz w:val="24"/>
          <w:szCs w:val="24"/>
        </w:rPr>
        <w:t>50</w:t>
      </w:r>
      <w:r>
        <w:rPr>
          <w:rFonts w:ascii="Arial" w:hAnsi="Arial" w:cs="Arial"/>
          <w:sz w:val="24"/>
          <w:szCs w:val="24"/>
        </w:rPr>
        <w:t> </w:t>
      </w:r>
      <w:r w:rsidRPr="00311539">
        <w:rPr>
          <w:rFonts w:ascii="Arial" w:hAnsi="Arial" w:cs="Arial"/>
          <w:sz w:val="24"/>
          <w:szCs w:val="24"/>
        </w:rPr>
        <w:t xml:space="preserve">% des personnes déficientes visuelles sont au chômage. </w:t>
      </w:r>
    </w:p>
    <w:p w14:paraId="2E6DC1AA" w14:textId="77777777" w:rsidR="0050416C" w:rsidRPr="00311539" w:rsidRDefault="0050416C" w:rsidP="00DB6752">
      <w:pPr>
        <w:pStyle w:val="Paragraphedeliste"/>
        <w:numPr>
          <w:ilvl w:val="0"/>
          <w:numId w:val="5"/>
        </w:numPr>
        <w:ind w:left="-567"/>
        <w:jc w:val="both"/>
        <w:rPr>
          <w:rFonts w:ascii="Arial" w:hAnsi="Arial" w:cs="Arial"/>
          <w:sz w:val="24"/>
          <w:szCs w:val="24"/>
        </w:rPr>
      </w:pPr>
      <w:r>
        <w:rPr>
          <w:rFonts w:ascii="Arial" w:hAnsi="Arial" w:cs="Arial"/>
          <w:sz w:val="24"/>
          <w:szCs w:val="24"/>
        </w:rPr>
        <w:t xml:space="preserve">Seulement </w:t>
      </w:r>
      <w:r w:rsidRPr="00311539">
        <w:rPr>
          <w:rFonts w:ascii="Arial" w:hAnsi="Arial" w:cs="Arial"/>
          <w:sz w:val="24"/>
          <w:szCs w:val="24"/>
        </w:rPr>
        <w:t>10</w:t>
      </w:r>
      <w:r>
        <w:rPr>
          <w:rFonts w:ascii="Arial" w:hAnsi="Arial" w:cs="Arial"/>
          <w:sz w:val="24"/>
          <w:szCs w:val="24"/>
        </w:rPr>
        <w:t> </w:t>
      </w:r>
      <w:r w:rsidRPr="00311539">
        <w:rPr>
          <w:rFonts w:ascii="Arial" w:hAnsi="Arial" w:cs="Arial"/>
          <w:sz w:val="24"/>
          <w:szCs w:val="24"/>
        </w:rPr>
        <w:t>% des sites internet sont accessibles aux personnes aveugles et malvoyantes</w:t>
      </w:r>
      <w:r>
        <w:rPr>
          <w:rFonts w:ascii="Arial" w:hAnsi="Arial" w:cs="Arial"/>
          <w:sz w:val="24"/>
          <w:szCs w:val="24"/>
        </w:rPr>
        <w:t xml:space="preserve">, </w:t>
      </w:r>
      <w:r w:rsidRPr="00311539">
        <w:rPr>
          <w:rFonts w:ascii="Arial" w:hAnsi="Arial" w:cs="Arial"/>
          <w:sz w:val="24"/>
          <w:szCs w:val="24"/>
        </w:rPr>
        <w:t>6</w:t>
      </w:r>
      <w:r>
        <w:rPr>
          <w:rFonts w:ascii="Arial" w:hAnsi="Arial" w:cs="Arial"/>
          <w:sz w:val="24"/>
          <w:szCs w:val="24"/>
        </w:rPr>
        <w:t> </w:t>
      </w:r>
      <w:r w:rsidRPr="00311539">
        <w:rPr>
          <w:rFonts w:ascii="Arial" w:hAnsi="Arial" w:cs="Arial"/>
          <w:sz w:val="24"/>
          <w:szCs w:val="24"/>
        </w:rPr>
        <w:t>% des livres sont adaptés et 4</w:t>
      </w:r>
      <w:r>
        <w:rPr>
          <w:rFonts w:ascii="Arial" w:hAnsi="Arial" w:cs="Arial"/>
          <w:sz w:val="24"/>
          <w:szCs w:val="24"/>
        </w:rPr>
        <w:t> </w:t>
      </w:r>
      <w:r w:rsidRPr="00311539">
        <w:rPr>
          <w:rFonts w:ascii="Arial" w:hAnsi="Arial" w:cs="Arial"/>
          <w:sz w:val="24"/>
          <w:szCs w:val="24"/>
        </w:rPr>
        <w:t>% des émissions de télévision sont audio-décrites.</w:t>
      </w:r>
    </w:p>
    <w:p w14:paraId="43AB5E8A" w14:textId="038151C8" w:rsidR="0050416C" w:rsidRDefault="0050416C" w:rsidP="0050416C">
      <w:pPr>
        <w:ind w:left="-1276"/>
        <w:jc w:val="both"/>
        <w:rPr>
          <w:rFonts w:ascii="Arial" w:hAnsi="Arial" w:cs="Arial"/>
          <w:sz w:val="24"/>
          <w:szCs w:val="24"/>
        </w:rPr>
      </w:pPr>
      <w:r w:rsidRPr="0050416C">
        <w:rPr>
          <w:rFonts w:ascii="Arial" w:hAnsi="Arial" w:cs="Arial"/>
          <w:b/>
          <w:sz w:val="24"/>
          <w:szCs w:val="24"/>
        </w:rPr>
        <w:t>L'accès aux soins de santé des personnes en situation de handicap reste un problème majeur et non résolu</w:t>
      </w:r>
      <w:r w:rsidRPr="00427454">
        <w:rPr>
          <w:rFonts w:ascii="Arial" w:hAnsi="Arial" w:cs="Arial"/>
          <w:sz w:val="24"/>
          <w:szCs w:val="24"/>
        </w:rPr>
        <w:t xml:space="preserve">, même près de </w:t>
      </w:r>
      <w:r>
        <w:rPr>
          <w:rFonts w:ascii="Arial" w:hAnsi="Arial" w:cs="Arial"/>
          <w:sz w:val="24"/>
          <w:szCs w:val="24"/>
        </w:rPr>
        <w:t>vingt</w:t>
      </w:r>
      <w:r w:rsidRPr="00427454">
        <w:rPr>
          <w:rFonts w:ascii="Arial" w:hAnsi="Arial" w:cs="Arial"/>
          <w:sz w:val="24"/>
          <w:szCs w:val="24"/>
        </w:rPr>
        <w:t xml:space="preserve"> ans après l'adoption de la loi du 11 février 2005 pour l'égalité des droits et des chances, la participation et la citoyenneté des personnes handicapées. </w:t>
      </w:r>
    </w:p>
    <w:p w14:paraId="2056AE6C" w14:textId="3F59CFDE" w:rsidR="0050416C" w:rsidRPr="0050416C" w:rsidRDefault="0050416C" w:rsidP="0050416C">
      <w:pPr>
        <w:ind w:left="-1276"/>
        <w:jc w:val="center"/>
        <w:rPr>
          <w:rFonts w:ascii="Arial" w:hAnsi="Arial" w:cs="Arial"/>
          <w:sz w:val="24"/>
          <w:szCs w:val="24"/>
        </w:rPr>
      </w:pPr>
      <w:r w:rsidRPr="0050416C">
        <w:rPr>
          <w:rFonts w:ascii="Arial" w:hAnsi="Arial" w:cs="Arial"/>
          <w:sz w:val="24"/>
          <w:szCs w:val="24"/>
        </w:rPr>
        <w:t xml:space="preserve">Pour la personne déficiente visuelle, </w:t>
      </w:r>
      <w:r w:rsidRPr="0050416C">
        <w:rPr>
          <w:rFonts w:ascii="Arial" w:hAnsi="Arial" w:cs="Arial"/>
          <w:b/>
          <w:sz w:val="24"/>
          <w:szCs w:val="24"/>
        </w:rPr>
        <w:t>il s’agit bien d’une limitation d'activité ou d’une restriction de participation à la vie en société</w:t>
      </w:r>
      <w:r w:rsidRPr="0050416C">
        <w:rPr>
          <w:rFonts w:ascii="Arial" w:hAnsi="Arial" w:cs="Arial"/>
          <w:sz w:val="24"/>
          <w:szCs w:val="24"/>
        </w:rPr>
        <w:t xml:space="preserve"> subie dans son environnement, au sens de la loi de 2005.</w:t>
      </w:r>
    </w:p>
    <w:p w14:paraId="794F2FCA" w14:textId="77777777" w:rsidR="0050416C" w:rsidRDefault="0050416C" w:rsidP="0050416C">
      <w:pPr>
        <w:jc w:val="both"/>
        <w:rPr>
          <w:rFonts w:ascii="Arial" w:hAnsi="Arial" w:cs="Arial"/>
          <w:sz w:val="24"/>
          <w:szCs w:val="24"/>
        </w:rPr>
      </w:pPr>
    </w:p>
    <w:p w14:paraId="77E2D5EE" w14:textId="2BFABC93" w:rsidR="0050416C" w:rsidRDefault="0050416C" w:rsidP="0050416C">
      <w:pPr>
        <w:ind w:left="-1276"/>
        <w:jc w:val="both"/>
        <w:rPr>
          <w:rFonts w:ascii="Arial" w:hAnsi="Arial" w:cs="Arial"/>
          <w:sz w:val="24"/>
          <w:szCs w:val="24"/>
        </w:rPr>
      </w:pPr>
      <w:r w:rsidRPr="0050416C">
        <w:rPr>
          <w:rFonts w:ascii="Arial" w:hAnsi="Arial" w:cs="Arial"/>
          <w:b/>
          <w:sz w:val="24"/>
          <w:szCs w:val="24"/>
        </w:rPr>
        <w:t>De nombreux acteurs de tous secteurs d’activité proposent des solutions pour améliorer l’accès aux soins pour les personnes en situation de déficience visuelle.</w:t>
      </w:r>
      <w:r w:rsidRPr="0050416C">
        <w:rPr>
          <w:rFonts w:ascii="Arial" w:hAnsi="Arial" w:cs="Arial"/>
          <w:sz w:val="24"/>
          <w:szCs w:val="24"/>
        </w:rPr>
        <w:t xml:space="preserve"> Ils refusent de se résigner face à ce problème systé</w:t>
      </w:r>
      <w:r>
        <w:rPr>
          <w:rFonts w:ascii="Arial" w:hAnsi="Arial" w:cs="Arial"/>
          <w:sz w:val="24"/>
          <w:szCs w:val="24"/>
        </w:rPr>
        <w:t xml:space="preserve">mique et </w:t>
      </w:r>
      <w:r w:rsidRPr="0050416C">
        <w:rPr>
          <w:rFonts w:ascii="Arial" w:hAnsi="Arial" w:cs="Arial"/>
          <w:sz w:val="24"/>
          <w:szCs w:val="24"/>
        </w:rPr>
        <w:t>croient en la possibilité d’adopter des mesur</w:t>
      </w:r>
      <w:r>
        <w:rPr>
          <w:rFonts w:ascii="Arial" w:hAnsi="Arial" w:cs="Arial"/>
          <w:sz w:val="24"/>
          <w:szCs w:val="24"/>
        </w:rPr>
        <w:t xml:space="preserve">es concrètes. Ils croient en la </w:t>
      </w:r>
      <w:r w:rsidRPr="0050416C">
        <w:rPr>
          <w:rFonts w:ascii="Arial" w:hAnsi="Arial" w:cs="Arial"/>
          <w:sz w:val="24"/>
          <w:szCs w:val="24"/>
        </w:rPr>
        <w:t xml:space="preserve">prévention, avec le repérage précoce, et dans </w:t>
      </w:r>
      <w:r>
        <w:rPr>
          <w:rFonts w:ascii="Arial" w:hAnsi="Arial" w:cs="Arial"/>
          <w:sz w:val="24"/>
          <w:szCs w:val="24"/>
        </w:rPr>
        <w:t xml:space="preserve">la limitation des situations de </w:t>
      </w:r>
      <w:r w:rsidRPr="0050416C">
        <w:rPr>
          <w:rFonts w:ascii="Arial" w:hAnsi="Arial" w:cs="Arial"/>
          <w:sz w:val="24"/>
          <w:szCs w:val="24"/>
        </w:rPr>
        <w:t>perte d’autonomie par la promotion des autr</w:t>
      </w:r>
      <w:r>
        <w:rPr>
          <w:rFonts w:ascii="Arial" w:hAnsi="Arial" w:cs="Arial"/>
          <w:sz w:val="24"/>
          <w:szCs w:val="24"/>
        </w:rPr>
        <w:t xml:space="preserve">es capacités de la personne, la </w:t>
      </w:r>
      <w:r w:rsidRPr="0050416C">
        <w:rPr>
          <w:rFonts w:ascii="Arial" w:hAnsi="Arial" w:cs="Arial"/>
          <w:sz w:val="24"/>
          <w:szCs w:val="24"/>
        </w:rPr>
        <w:t>réadaptation, l’accompagnement et la réinser</w:t>
      </w:r>
      <w:r>
        <w:rPr>
          <w:rFonts w:ascii="Arial" w:hAnsi="Arial" w:cs="Arial"/>
          <w:sz w:val="24"/>
          <w:szCs w:val="24"/>
        </w:rPr>
        <w:t xml:space="preserve">tion. Ils soutiennent également </w:t>
      </w:r>
      <w:r w:rsidRPr="0050416C">
        <w:rPr>
          <w:rFonts w:ascii="Arial" w:hAnsi="Arial" w:cs="Arial"/>
          <w:sz w:val="24"/>
          <w:szCs w:val="24"/>
        </w:rPr>
        <w:t>la lutte contre les inégalités territoria</w:t>
      </w:r>
      <w:r>
        <w:rPr>
          <w:rFonts w:ascii="Arial" w:hAnsi="Arial" w:cs="Arial"/>
          <w:sz w:val="24"/>
          <w:szCs w:val="24"/>
        </w:rPr>
        <w:t xml:space="preserve">les dans la prise en charge, et </w:t>
      </w:r>
      <w:r w:rsidRPr="0050416C">
        <w:rPr>
          <w:rFonts w:ascii="Arial" w:hAnsi="Arial" w:cs="Arial"/>
          <w:sz w:val="24"/>
          <w:szCs w:val="24"/>
        </w:rPr>
        <w:t>proposent des actions pour mieux acco</w:t>
      </w:r>
      <w:r>
        <w:rPr>
          <w:rFonts w:ascii="Arial" w:hAnsi="Arial" w:cs="Arial"/>
          <w:sz w:val="24"/>
          <w:szCs w:val="24"/>
        </w:rPr>
        <w:t xml:space="preserve">mpagner les personnes atteintes </w:t>
      </w:r>
      <w:r w:rsidRPr="0050416C">
        <w:rPr>
          <w:rFonts w:ascii="Arial" w:hAnsi="Arial" w:cs="Arial"/>
          <w:sz w:val="24"/>
          <w:szCs w:val="24"/>
        </w:rPr>
        <w:t>de surdicécité et de troubles auditifs dans une approch</w:t>
      </w:r>
      <w:r>
        <w:rPr>
          <w:rFonts w:ascii="Arial" w:hAnsi="Arial" w:cs="Arial"/>
          <w:sz w:val="24"/>
          <w:szCs w:val="24"/>
        </w:rPr>
        <w:t xml:space="preserve">e sensorielle globale. </w:t>
      </w:r>
      <w:r w:rsidRPr="0050416C">
        <w:rPr>
          <w:rFonts w:ascii="Arial" w:hAnsi="Arial" w:cs="Arial"/>
          <w:sz w:val="24"/>
          <w:szCs w:val="24"/>
        </w:rPr>
        <w:t>Ils considèrent que le soutien de l’offre de r</w:t>
      </w:r>
      <w:r>
        <w:rPr>
          <w:rFonts w:ascii="Arial" w:hAnsi="Arial" w:cs="Arial"/>
          <w:sz w:val="24"/>
          <w:szCs w:val="24"/>
        </w:rPr>
        <w:t xml:space="preserve">éadaptation en basse vision est </w:t>
      </w:r>
      <w:r w:rsidRPr="0050416C">
        <w:rPr>
          <w:rFonts w:ascii="Arial" w:hAnsi="Arial" w:cs="Arial"/>
          <w:sz w:val="24"/>
          <w:szCs w:val="24"/>
        </w:rPr>
        <w:t>essentiel pour répondre aux besoins non satisfa</w:t>
      </w:r>
      <w:r>
        <w:rPr>
          <w:rFonts w:ascii="Arial" w:hAnsi="Arial" w:cs="Arial"/>
          <w:sz w:val="24"/>
          <w:szCs w:val="24"/>
        </w:rPr>
        <w:t xml:space="preserve">its de cette population. Enfin, </w:t>
      </w:r>
      <w:r w:rsidRPr="0050416C">
        <w:rPr>
          <w:rFonts w:ascii="Arial" w:hAnsi="Arial" w:cs="Arial"/>
          <w:sz w:val="24"/>
          <w:szCs w:val="24"/>
        </w:rPr>
        <w:t xml:space="preserve">ils souhaitent </w:t>
      </w:r>
      <w:r w:rsidRPr="0050416C">
        <w:rPr>
          <w:rFonts w:ascii="Arial" w:hAnsi="Arial" w:cs="Arial"/>
          <w:b/>
          <w:sz w:val="24"/>
          <w:szCs w:val="24"/>
        </w:rPr>
        <w:t>identifier les mesures nécessaires</w:t>
      </w:r>
      <w:r w:rsidRPr="0050416C">
        <w:rPr>
          <w:rFonts w:ascii="Arial" w:hAnsi="Arial" w:cs="Arial"/>
          <w:sz w:val="24"/>
          <w:szCs w:val="24"/>
        </w:rPr>
        <w:t xml:space="preserve"> pour faciliter l’accès aux</w:t>
      </w:r>
      <w:r>
        <w:rPr>
          <w:rFonts w:ascii="Arial" w:hAnsi="Arial" w:cs="Arial"/>
          <w:sz w:val="24"/>
          <w:szCs w:val="24"/>
        </w:rPr>
        <w:t xml:space="preserve"> </w:t>
      </w:r>
      <w:r w:rsidRPr="0050416C">
        <w:rPr>
          <w:rFonts w:ascii="Arial" w:hAnsi="Arial" w:cs="Arial"/>
          <w:sz w:val="24"/>
          <w:szCs w:val="24"/>
        </w:rPr>
        <w:t>services de santé pour les personnes et leurs f</w:t>
      </w:r>
      <w:r>
        <w:rPr>
          <w:rFonts w:ascii="Arial" w:hAnsi="Arial" w:cs="Arial"/>
          <w:sz w:val="24"/>
          <w:szCs w:val="24"/>
        </w:rPr>
        <w:t xml:space="preserve">amilles, sans discrimination et </w:t>
      </w:r>
      <w:r w:rsidRPr="0050416C">
        <w:rPr>
          <w:rFonts w:ascii="Arial" w:hAnsi="Arial" w:cs="Arial"/>
          <w:sz w:val="24"/>
          <w:szCs w:val="24"/>
        </w:rPr>
        <w:t>dans une approche de droit commun.</w:t>
      </w:r>
    </w:p>
    <w:p w14:paraId="1FC26B10" w14:textId="77777777" w:rsidR="0050416C" w:rsidRDefault="0050416C" w:rsidP="0050416C">
      <w:pPr>
        <w:ind w:left="-1276"/>
        <w:jc w:val="both"/>
        <w:rPr>
          <w:rFonts w:ascii="Arial" w:hAnsi="Arial" w:cs="Arial"/>
          <w:sz w:val="24"/>
          <w:szCs w:val="24"/>
        </w:rPr>
      </w:pPr>
    </w:p>
    <w:p w14:paraId="7360707E" w14:textId="77777777" w:rsidR="0050416C" w:rsidRDefault="0050416C" w:rsidP="0050416C">
      <w:pPr>
        <w:ind w:left="-1276"/>
        <w:jc w:val="both"/>
        <w:rPr>
          <w:rFonts w:ascii="Arial" w:hAnsi="Arial" w:cs="Arial"/>
          <w:sz w:val="24"/>
          <w:szCs w:val="24"/>
        </w:rPr>
      </w:pPr>
    </w:p>
    <w:p w14:paraId="33661E54" w14:textId="77777777" w:rsidR="0050416C" w:rsidRDefault="0050416C">
      <w:pPr>
        <w:spacing w:before="0" w:after="200" w:line="276" w:lineRule="auto"/>
        <w:rPr>
          <w:rFonts w:eastAsiaTheme="majorEastAsia" w:cstheme="majorBidi"/>
          <w:b/>
          <w:bCs/>
          <w:color w:val="482683"/>
          <w:sz w:val="40"/>
          <w:szCs w:val="28"/>
        </w:rPr>
      </w:pPr>
      <w:r>
        <w:rPr>
          <w:rFonts w:eastAsiaTheme="majorEastAsia" w:cstheme="majorBidi"/>
          <w:b/>
          <w:bCs/>
          <w:color w:val="482683"/>
          <w:sz w:val="40"/>
          <w:szCs w:val="28"/>
        </w:rPr>
        <w:br w:type="page"/>
      </w:r>
    </w:p>
    <w:p w14:paraId="59329EC8" w14:textId="79CBEFB0" w:rsidR="00402C58" w:rsidRDefault="0050416C" w:rsidP="00402C58">
      <w:pPr>
        <w:jc w:val="center"/>
        <w:rPr>
          <w:rFonts w:eastAsiaTheme="majorEastAsia" w:cstheme="majorBidi"/>
          <w:b/>
          <w:bCs/>
          <w:color w:val="482683"/>
          <w:sz w:val="40"/>
          <w:szCs w:val="28"/>
        </w:rPr>
      </w:pPr>
      <w:r>
        <w:rPr>
          <w:rFonts w:eastAsiaTheme="majorEastAsia" w:cstheme="majorBidi"/>
          <w:b/>
          <w:bCs/>
          <w:color w:val="482683"/>
          <w:sz w:val="40"/>
          <w:szCs w:val="28"/>
        </w:rPr>
        <w:lastRenderedPageBreak/>
        <w:t>Une</w:t>
      </w:r>
      <w:r w:rsidR="00CD0A97">
        <w:rPr>
          <w:rFonts w:eastAsiaTheme="majorEastAsia" w:cstheme="majorBidi"/>
          <w:b/>
          <w:bCs/>
          <w:color w:val="482683"/>
          <w:sz w:val="40"/>
          <w:szCs w:val="28"/>
        </w:rPr>
        <w:t xml:space="preserve"> démarche collective</w:t>
      </w:r>
    </w:p>
    <w:p w14:paraId="227FA0CC" w14:textId="77777777" w:rsidR="00402C58" w:rsidRDefault="00402C58" w:rsidP="00402C58">
      <w:pPr>
        <w:jc w:val="center"/>
        <w:rPr>
          <w:rFonts w:eastAsiaTheme="majorEastAsia" w:cstheme="majorBidi"/>
          <w:b/>
          <w:bCs/>
          <w:color w:val="482683"/>
          <w:sz w:val="40"/>
          <w:szCs w:val="28"/>
        </w:rPr>
      </w:pPr>
    </w:p>
    <w:p w14:paraId="4EA37086" w14:textId="56EB3E73" w:rsidR="0087575B" w:rsidRDefault="0050416C" w:rsidP="00402C58">
      <w:pPr>
        <w:rPr>
          <w:rFonts w:ascii="Arial" w:hAnsi="Arial" w:cs="Arial"/>
          <w:b/>
          <w:bCs/>
          <w:color w:val="000000" w:themeColor="text1"/>
          <w:sz w:val="24"/>
          <w:szCs w:val="24"/>
        </w:rPr>
      </w:pPr>
      <w:r>
        <w:rPr>
          <w:rFonts w:ascii="Arial" w:hAnsi="Arial" w:cs="Arial"/>
          <w:b/>
          <w:bCs/>
          <w:color w:val="000000" w:themeColor="text1"/>
          <w:sz w:val="24"/>
          <w:szCs w:val="24"/>
        </w:rPr>
        <w:t>Ce manifeste a été construit dans un volonté de lever les freins sur l’identification, la prise en charge et l’accompagnement des déficiences visuelles.</w:t>
      </w:r>
    </w:p>
    <w:p w14:paraId="19C7B5B2" w14:textId="01896011" w:rsidR="0050416C" w:rsidRDefault="0050416C" w:rsidP="00402C58">
      <w:pPr>
        <w:rPr>
          <w:rFonts w:ascii="Arial" w:hAnsi="Arial" w:cs="Arial"/>
          <w:b/>
          <w:bCs/>
          <w:color w:val="000000" w:themeColor="text1"/>
          <w:sz w:val="24"/>
          <w:szCs w:val="24"/>
        </w:rPr>
      </w:pPr>
    </w:p>
    <w:p w14:paraId="0E371829" w14:textId="79123CD0" w:rsidR="0050416C" w:rsidRPr="00FE151D" w:rsidRDefault="0050416C" w:rsidP="00402C58">
      <w:pPr>
        <w:rPr>
          <w:rFonts w:ascii="Arial" w:hAnsi="Arial" w:cs="Arial"/>
          <w:b/>
          <w:bCs/>
          <w:color w:val="000000" w:themeColor="text1"/>
          <w:sz w:val="24"/>
          <w:szCs w:val="24"/>
        </w:rPr>
      </w:pPr>
      <w:r>
        <w:rPr>
          <w:rFonts w:ascii="Arial" w:hAnsi="Arial" w:cs="Arial"/>
          <w:b/>
          <w:bCs/>
          <w:color w:val="000000" w:themeColor="text1"/>
          <w:sz w:val="24"/>
          <w:szCs w:val="24"/>
        </w:rPr>
        <w:t>Dans ses 6 axes, il aborde les thématiques suivantes :</w:t>
      </w:r>
    </w:p>
    <w:p w14:paraId="3B0BE176" w14:textId="77777777" w:rsidR="00FE151D" w:rsidRPr="00FE151D" w:rsidRDefault="00FE151D" w:rsidP="00402C58">
      <w:pPr>
        <w:rPr>
          <w:rFonts w:ascii="Arial" w:eastAsiaTheme="majorEastAsia" w:hAnsi="Arial" w:cs="Arial"/>
          <w:b/>
          <w:bCs/>
          <w:color w:val="000000" w:themeColor="text1"/>
          <w:sz w:val="24"/>
          <w:szCs w:val="24"/>
        </w:rPr>
      </w:pPr>
    </w:p>
    <w:p w14:paraId="2D36E12E" w14:textId="50F05E8A" w:rsidR="00256C2B" w:rsidRPr="00FE151D" w:rsidRDefault="00256C2B" w:rsidP="00DB6752">
      <w:pPr>
        <w:pStyle w:val="Paragraphedeliste"/>
        <w:numPr>
          <w:ilvl w:val="0"/>
          <w:numId w:val="6"/>
        </w:numPr>
        <w:pBdr>
          <w:top w:val="nil"/>
          <w:left w:val="nil"/>
          <w:bottom w:val="nil"/>
          <w:right w:val="nil"/>
          <w:between w:val="nil"/>
          <w:bar w:val="nil"/>
        </w:pBdr>
        <w:spacing w:before="0"/>
        <w:contextualSpacing/>
        <w:jc w:val="both"/>
        <w:rPr>
          <w:rFonts w:ascii="Arial" w:hAnsi="Arial" w:cs="Arial"/>
          <w:color w:val="000000" w:themeColor="text1"/>
          <w:sz w:val="24"/>
          <w:szCs w:val="24"/>
        </w:rPr>
      </w:pPr>
      <w:r w:rsidRPr="00FE151D">
        <w:rPr>
          <w:rFonts w:ascii="Arial" w:hAnsi="Arial" w:cs="Arial"/>
          <w:b/>
          <w:bCs/>
          <w:color w:val="000000" w:themeColor="text1"/>
          <w:sz w:val="24"/>
          <w:szCs w:val="24"/>
        </w:rPr>
        <w:t xml:space="preserve">Prévention et/ou dépistage, </w:t>
      </w:r>
      <w:r w:rsidRPr="00FE151D">
        <w:rPr>
          <w:rFonts w:ascii="Arial" w:hAnsi="Arial" w:cs="Arial"/>
          <w:color w:val="000000" w:themeColor="text1"/>
          <w:sz w:val="24"/>
          <w:szCs w:val="24"/>
        </w:rPr>
        <w:t xml:space="preserve">autour de </w:t>
      </w:r>
      <w:r w:rsidR="0050416C">
        <w:rPr>
          <w:rFonts w:ascii="Arial" w:hAnsi="Arial" w:cs="Arial"/>
          <w:color w:val="000000" w:themeColor="text1"/>
          <w:sz w:val="24"/>
          <w:szCs w:val="24"/>
        </w:rPr>
        <w:t>deux</w:t>
      </w:r>
      <w:r w:rsidRPr="00FE151D">
        <w:rPr>
          <w:rFonts w:ascii="Arial" w:hAnsi="Arial" w:cs="Arial"/>
          <w:color w:val="000000" w:themeColor="text1"/>
          <w:sz w:val="24"/>
          <w:szCs w:val="24"/>
        </w:rPr>
        <w:t xml:space="preserve"> publics cibles</w:t>
      </w:r>
      <w:r w:rsidR="0050416C">
        <w:rPr>
          <w:rFonts w:ascii="Arial" w:hAnsi="Arial" w:cs="Arial"/>
          <w:color w:val="000000" w:themeColor="text1"/>
          <w:sz w:val="24"/>
          <w:szCs w:val="24"/>
        </w:rPr>
        <w:t>,</w:t>
      </w:r>
      <w:r w:rsidRPr="00FE151D">
        <w:rPr>
          <w:rFonts w:ascii="Arial" w:hAnsi="Arial" w:cs="Arial"/>
          <w:color w:val="000000" w:themeColor="text1"/>
          <w:sz w:val="24"/>
          <w:szCs w:val="24"/>
        </w:rPr>
        <w:t xml:space="preserve"> le</w:t>
      </w:r>
      <w:r w:rsidR="0050416C">
        <w:rPr>
          <w:rFonts w:ascii="Arial" w:hAnsi="Arial" w:cs="Arial"/>
          <w:color w:val="000000" w:themeColor="text1"/>
          <w:sz w:val="24"/>
          <w:szCs w:val="24"/>
        </w:rPr>
        <w:t xml:space="preserve">s plus jeunes et les plus âgés </w:t>
      </w:r>
    </w:p>
    <w:p w14:paraId="2D697A21" w14:textId="6C872EC8" w:rsidR="00256C2B" w:rsidRPr="00FE151D" w:rsidRDefault="00012EC1" w:rsidP="00DB6752">
      <w:pPr>
        <w:pStyle w:val="Paragraphedeliste"/>
        <w:numPr>
          <w:ilvl w:val="0"/>
          <w:numId w:val="6"/>
        </w:numPr>
        <w:pBdr>
          <w:top w:val="nil"/>
          <w:left w:val="nil"/>
          <w:bottom w:val="nil"/>
          <w:right w:val="nil"/>
          <w:between w:val="nil"/>
          <w:bar w:val="nil"/>
        </w:pBdr>
        <w:spacing w:before="0"/>
        <w:contextualSpacing/>
        <w:jc w:val="both"/>
        <w:rPr>
          <w:rFonts w:ascii="Arial" w:hAnsi="Arial" w:cs="Arial"/>
          <w:color w:val="000000" w:themeColor="text1"/>
          <w:sz w:val="24"/>
          <w:szCs w:val="24"/>
        </w:rPr>
      </w:pPr>
      <w:r w:rsidRPr="00CA2DBB">
        <w:rPr>
          <w:rStyle w:val="cf01"/>
          <w:rFonts w:ascii="Arial" w:hAnsi="Arial" w:cs="Arial"/>
          <w:b/>
          <w:bCs/>
          <w:sz w:val="24"/>
          <w:szCs w:val="24"/>
        </w:rPr>
        <w:t>Parcours de soins</w:t>
      </w:r>
      <w:r w:rsidR="00143693">
        <w:rPr>
          <w:rStyle w:val="cf01"/>
          <w:rFonts w:ascii="Arial" w:hAnsi="Arial" w:cs="Arial"/>
          <w:b/>
          <w:bCs/>
          <w:sz w:val="24"/>
          <w:szCs w:val="24"/>
        </w:rPr>
        <w:t>, de vie</w:t>
      </w:r>
      <w:r w:rsidRPr="00CA2DBB">
        <w:rPr>
          <w:rStyle w:val="cf01"/>
          <w:rFonts w:ascii="Arial" w:hAnsi="Arial" w:cs="Arial"/>
          <w:b/>
          <w:bCs/>
          <w:sz w:val="24"/>
          <w:szCs w:val="24"/>
        </w:rPr>
        <w:t xml:space="preserve"> et d'accompagnement</w:t>
      </w:r>
      <w:r w:rsidR="00CA2DBB">
        <w:rPr>
          <w:rStyle w:val="cf01"/>
          <w:rFonts w:ascii="Arial" w:hAnsi="Arial" w:cs="Arial"/>
          <w:b/>
          <w:bCs/>
          <w:sz w:val="24"/>
          <w:szCs w:val="24"/>
        </w:rPr>
        <w:t xml:space="preserve"> </w:t>
      </w:r>
      <w:r w:rsidR="00256C2B" w:rsidRPr="00CA2DBB">
        <w:rPr>
          <w:rFonts w:ascii="Arial" w:hAnsi="Arial" w:cs="Arial"/>
          <w:b/>
          <w:bCs/>
          <w:color w:val="000000" w:themeColor="text1"/>
          <w:sz w:val="24"/>
          <w:szCs w:val="24"/>
        </w:rPr>
        <w:t>une</w:t>
      </w:r>
      <w:r w:rsidR="00256C2B" w:rsidRPr="00FE151D">
        <w:rPr>
          <w:rFonts w:ascii="Arial" w:hAnsi="Arial" w:cs="Arial"/>
          <w:b/>
          <w:bCs/>
          <w:color w:val="000000" w:themeColor="text1"/>
          <w:sz w:val="24"/>
          <w:szCs w:val="24"/>
        </w:rPr>
        <w:t xml:space="preserve"> fois le diagnostic posé</w:t>
      </w:r>
      <w:r w:rsidR="00256C2B" w:rsidRPr="00FE151D">
        <w:rPr>
          <w:rFonts w:ascii="Arial" w:hAnsi="Arial" w:cs="Arial"/>
          <w:color w:val="000000" w:themeColor="text1"/>
          <w:sz w:val="24"/>
          <w:szCs w:val="24"/>
        </w:rPr>
        <w:t>, à la fois concernant les plus jeunes, les personnes âgées ou les pers</w:t>
      </w:r>
      <w:r w:rsidR="00C03B4C">
        <w:rPr>
          <w:rFonts w:ascii="Arial" w:hAnsi="Arial" w:cs="Arial"/>
          <w:color w:val="000000" w:themeColor="text1"/>
          <w:sz w:val="24"/>
          <w:szCs w:val="24"/>
        </w:rPr>
        <w:t>onnes atteintes de surdicécité </w:t>
      </w:r>
    </w:p>
    <w:p w14:paraId="427F045A" w14:textId="77777777" w:rsidR="00256C2B" w:rsidRPr="00FE151D" w:rsidRDefault="00256C2B" w:rsidP="00DB6752">
      <w:pPr>
        <w:pStyle w:val="Paragraphedeliste"/>
        <w:numPr>
          <w:ilvl w:val="0"/>
          <w:numId w:val="6"/>
        </w:numPr>
        <w:pBdr>
          <w:top w:val="nil"/>
          <w:left w:val="nil"/>
          <w:bottom w:val="nil"/>
          <w:right w:val="nil"/>
          <w:between w:val="nil"/>
          <w:bar w:val="nil"/>
        </w:pBdr>
        <w:spacing w:before="0"/>
        <w:contextualSpacing/>
        <w:jc w:val="both"/>
        <w:rPr>
          <w:rFonts w:ascii="Arial" w:hAnsi="Arial" w:cs="Arial"/>
          <w:color w:val="000000" w:themeColor="text1"/>
          <w:sz w:val="24"/>
          <w:szCs w:val="24"/>
        </w:rPr>
      </w:pPr>
      <w:r w:rsidRPr="00FE151D">
        <w:rPr>
          <w:rFonts w:ascii="Arial" w:hAnsi="Arial" w:cs="Arial"/>
          <w:b/>
          <w:bCs/>
          <w:color w:val="000000" w:themeColor="text1"/>
          <w:sz w:val="24"/>
          <w:szCs w:val="24"/>
        </w:rPr>
        <w:t xml:space="preserve">Prise en charge, </w:t>
      </w:r>
      <w:r w:rsidRPr="00FE151D">
        <w:rPr>
          <w:rFonts w:ascii="Arial" w:hAnsi="Arial" w:cs="Arial"/>
          <w:color w:val="000000" w:themeColor="text1"/>
          <w:sz w:val="24"/>
          <w:szCs w:val="24"/>
        </w:rPr>
        <w:t>en particulier via le renforcement de l’offre de réadaptation basse vision ;</w:t>
      </w:r>
    </w:p>
    <w:p w14:paraId="60BF1DD7" w14:textId="0131185B" w:rsidR="00256C2B" w:rsidRPr="00FE151D" w:rsidRDefault="00256C2B" w:rsidP="00DB6752">
      <w:pPr>
        <w:pStyle w:val="Paragraphedeliste"/>
        <w:numPr>
          <w:ilvl w:val="0"/>
          <w:numId w:val="6"/>
        </w:numPr>
        <w:pBdr>
          <w:top w:val="nil"/>
          <w:left w:val="nil"/>
          <w:bottom w:val="nil"/>
          <w:right w:val="nil"/>
          <w:between w:val="nil"/>
          <w:bar w:val="nil"/>
        </w:pBdr>
        <w:spacing w:before="0"/>
        <w:contextualSpacing/>
        <w:jc w:val="both"/>
        <w:rPr>
          <w:rFonts w:ascii="Arial" w:hAnsi="Arial" w:cs="Arial"/>
          <w:color w:val="000000" w:themeColor="text1"/>
          <w:sz w:val="24"/>
          <w:szCs w:val="24"/>
        </w:rPr>
      </w:pPr>
      <w:r w:rsidRPr="00FE151D">
        <w:rPr>
          <w:rFonts w:ascii="Arial" w:hAnsi="Arial" w:cs="Arial"/>
          <w:b/>
          <w:bCs/>
          <w:color w:val="000000" w:themeColor="text1"/>
          <w:sz w:val="24"/>
          <w:szCs w:val="24"/>
        </w:rPr>
        <w:t>Organisation territoriale des soins liés aux déficiences visuelles,</w:t>
      </w:r>
      <w:r w:rsidRPr="00FE151D">
        <w:rPr>
          <w:rFonts w:ascii="Arial" w:hAnsi="Arial" w:cs="Arial"/>
          <w:color w:val="000000" w:themeColor="text1"/>
          <w:sz w:val="24"/>
          <w:szCs w:val="24"/>
        </w:rPr>
        <w:t xml:space="preserve"> visant à réduire les inégalités territoriales sur les plans san</w:t>
      </w:r>
      <w:r w:rsidR="00C03B4C">
        <w:rPr>
          <w:rFonts w:ascii="Arial" w:hAnsi="Arial" w:cs="Arial"/>
          <w:color w:val="000000" w:themeColor="text1"/>
          <w:sz w:val="24"/>
          <w:szCs w:val="24"/>
        </w:rPr>
        <w:t>itaire, social et médico-social</w:t>
      </w:r>
    </w:p>
    <w:p w14:paraId="4242DA1D" w14:textId="77777777" w:rsidR="00C03B4C" w:rsidRDefault="00C03B4C" w:rsidP="00402C58">
      <w:pPr>
        <w:pBdr>
          <w:top w:val="nil"/>
          <w:left w:val="nil"/>
          <w:bottom w:val="nil"/>
          <w:right w:val="nil"/>
          <w:between w:val="nil"/>
          <w:bar w:val="nil"/>
        </w:pBdr>
        <w:spacing w:before="0"/>
        <w:contextualSpacing/>
        <w:jc w:val="both"/>
        <w:rPr>
          <w:rFonts w:ascii="Arial" w:hAnsi="Arial" w:cs="Arial"/>
          <w:color w:val="000000" w:themeColor="text1"/>
          <w:sz w:val="24"/>
          <w:szCs w:val="24"/>
        </w:rPr>
      </w:pPr>
    </w:p>
    <w:p w14:paraId="5A50CBD1" w14:textId="64CAADE8" w:rsidR="0061070B" w:rsidRPr="00FE151D" w:rsidRDefault="006525E5" w:rsidP="00402C58">
      <w:pPr>
        <w:pBdr>
          <w:top w:val="nil"/>
          <w:left w:val="nil"/>
          <w:bottom w:val="nil"/>
          <w:right w:val="nil"/>
          <w:between w:val="nil"/>
          <w:bar w:val="nil"/>
        </w:pBdr>
        <w:spacing w:before="0"/>
        <w:contextualSpacing/>
        <w:jc w:val="both"/>
        <w:rPr>
          <w:rFonts w:ascii="Arial" w:hAnsi="Arial" w:cs="Arial"/>
          <w:i/>
          <w:iCs/>
          <w:color w:val="000000" w:themeColor="text1"/>
          <w:sz w:val="24"/>
          <w:szCs w:val="24"/>
        </w:rPr>
      </w:pPr>
      <w:r>
        <w:rPr>
          <w:rFonts w:ascii="Arial" w:hAnsi="Arial" w:cs="Arial"/>
          <w:i/>
          <w:iCs/>
          <w:color w:val="000000" w:themeColor="text1"/>
          <w:sz w:val="24"/>
          <w:szCs w:val="24"/>
        </w:rPr>
        <w:t>L</w:t>
      </w:r>
      <w:r w:rsidR="0061070B" w:rsidRPr="00FE151D">
        <w:rPr>
          <w:rFonts w:ascii="Arial" w:hAnsi="Arial" w:cs="Arial"/>
          <w:i/>
          <w:iCs/>
          <w:color w:val="000000" w:themeColor="text1"/>
          <w:sz w:val="24"/>
          <w:szCs w:val="24"/>
        </w:rPr>
        <w:t>e choix a été fait dans ce manifeste de se concentrer sur ces thématiques,</w:t>
      </w:r>
      <w:r w:rsidR="00CC4079">
        <w:rPr>
          <w:rFonts w:ascii="Arial" w:hAnsi="Arial" w:cs="Arial"/>
          <w:i/>
          <w:iCs/>
          <w:color w:val="000000" w:themeColor="text1"/>
          <w:sz w:val="24"/>
          <w:szCs w:val="24"/>
        </w:rPr>
        <w:t xml:space="preserve"> </w:t>
      </w:r>
      <w:r w:rsidR="00CC4079" w:rsidRPr="00CA2DBB">
        <w:rPr>
          <w:rFonts w:ascii="Arial" w:hAnsi="Arial" w:cs="Arial"/>
          <w:i/>
          <w:iCs/>
          <w:color w:val="000000" w:themeColor="text1"/>
          <w:sz w:val="24"/>
          <w:szCs w:val="24"/>
        </w:rPr>
        <w:t xml:space="preserve">sans </w:t>
      </w:r>
      <w:r w:rsidR="00C03B4C">
        <w:rPr>
          <w:rFonts w:ascii="Arial" w:hAnsi="Arial" w:cs="Arial"/>
          <w:i/>
          <w:iCs/>
          <w:color w:val="000000" w:themeColor="text1"/>
          <w:sz w:val="24"/>
          <w:szCs w:val="24"/>
        </w:rPr>
        <w:t xml:space="preserve">porter </w:t>
      </w:r>
      <w:r w:rsidR="00CC4079" w:rsidRPr="00CA2DBB">
        <w:rPr>
          <w:rFonts w:ascii="Arial" w:hAnsi="Arial" w:cs="Arial"/>
          <w:i/>
          <w:iCs/>
          <w:color w:val="000000" w:themeColor="text1"/>
          <w:sz w:val="24"/>
          <w:szCs w:val="24"/>
        </w:rPr>
        <w:t xml:space="preserve">préjudice </w:t>
      </w:r>
      <w:r w:rsidR="00C03B4C">
        <w:rPr>
          <w:rFonts w:ascii="Arial" w:hAnsi="Arial" w:cs="Arial"/>
          <w:i/>
          <w:iCs/>
          <w:color w:val="000000" w:themeColor="text1"/>
          <w:sz w:val="24"/>
          <w:szCs w:val="24"/>
        </w:rPr>
        <w:t xml:space="preserve">à </w:t>
      </w:r>
      <w:r w:rsidR="00CC4079" w:rsidRPr="00CA2DBB">
        <w:rPr>
          <w:rFonts w:ascii="Arial" w:hAnsi="Arial" w:cs="Arial"/>
          <w:i/>
          <w:iCs/>
          <w:color w:val="000000" w:themeColor="text1"/>
          <w:sz w:val="24"/>
          <w:szCs w:val="24"/>
        </w:rPr>
        <w:t>d'autres sujets majeurs comme l'accès à la culture ou le livre numérique par exemple</w:t>
      </w:r>
      <w:r w:rsidR="0061070B" w:rsidRPr="00FE151D">
        <w:rPr>
          <w:rFonts w:ascii="Arial" w:hAnsi="Arial" w:cs="Arial"/>
          <w:i/>
          <w:iCs/>
          <w:color w:val="000000" w:themeColor="text1"/>
          <w:sz w:val="24"/>
          <w:szCs w:val="24"/>
        </w:rPr>
        <w:t xml:space="preserve">. </w:t>
      </w:r>
    </w:p>
    <w:p w14:paraId="533AA09F" w14:textId="77777777" w:rsidR="00402C58" w:rsidRPr="00FE151D" w:rsidRDefault="00402C58" w:rsidP="00402C58">
      <w:pPr>
        <w:pBdr>
          <w:top w:val="nil"/>
          <w:left w:val="nil"/>
          <w:bottom w:val="nil"/>
          <w:right w:val="nil"/>
          <w:between w:val="nil"/>
          <w:bar w:val="nil"/>
        </w:pBdr>
        <w:spacing w:before="0"/>
        <w:contextualSpacing/>
        <w:jc w:val="both"/>
        <w:rPr>
          <w:rFonts w:ascii="Arial" w:hAnsi="Arial" w:cs="Arial"/>
          <w:i/>
          <w:iCs/>
          <w:color w:val="000000" w:themeColor="text1"/>
          <w:sz w:val="24"/>
          <w:szCs w:val="24"/>
        </w:rPr>
      </w:pPr>
    </w:p>
    <w:p w14:paraId="709917E0" w14:textId="0EBB06B0" w:rsidR="00256C2B" w:rsidRPr="00FE151D" w:rsidRDefault="00256C2B" w:rsidP="00402C58">
      <w:pPr>
        <w:rPr>
          <w:rFonts w:ascii="Arial" w:hAnsi="Arial" w:cs="Arial"/>
          <w:color w:val="000000" w:themeColor="text1"/>
          <w:sz w:val="24"/>
          <w:szCs w:val="24"/>
        </w:rPr>
      </w:pPr>
      <w:r w:rsidRPr="00FE151D">
        <w:rPr>
          <w:rFonts w:ascii="Arial" w:hAnsi="Arial" w:cs="Arial"/>
          <w:color w:val="000000" w:themeColor="text1"/>
          <w:sz w:val="24"/>
          <w:szCs w:val="24"/>
        </w:rPr>
        <w:t xml:space="preserve">Ce </w:t>
      </w:r>
      <w:r w:rsidR="00CD0A97">
        <w:rPr>
          <w:rFonts w:ascii="Arial" w:hAnsi="Arial" w:cs="Arial"/>
          <w:color w:val="000000" w:themeColor="text1"/>
          <w:sz w:val="24"/>
          <w:szCs w:val="24"/>
        </w:rPr>
        <w:t>manifeste</w:t>
      </w:r>
      <w:r w:rsidR="00CD0A97" w:rsidRPr="00FE151D">
        <w:rPr>
          <w:rFonts w:ascii="Arial" w:hAnsi="Arial" w:cs="Arial"/>
          <w:color w:val="000000" w:themeColor="text1"/>
          <w:sz w:val="24"/>
          <w:szCs w:val="24"/>
        </w:rPr>
        <w:t xml:space="preserve"> </w:t>
      </w:r>
      <w:r w:rsidR="00CD0A97">
        <w:rPr>
          <w:rFonts w:ascii="Arial" w:hAnsi="Arial" w:cs="Arial"/>
          <w:color w:val="000000" w:themeColor="text1"/>
          <w:sz w:val="24"/>
          <w:szCs w:val="24"/>
        </w:rPr>
        <w:t>est porté</w:t>
      </w:r>
      <w:r w:rsidRPr="00FE151D">
        <w:rPr>
          <w:rFonts w:ascii="Arial" w:hAnsi="Arial" w:cs="Arial"/>
          <w:color w:val="000000" w:themeColor="text1"/>
          <w:sz w:val="24"/>
          <w:szCs w:val="24"/>
        </w:rPr>
        <w:t xml:space="preserve"> : </w:t>
      </w:r>
    </w:p>
    <w:p w14:paraId="11AD29F3" w14:textId="437BB1F0" w:rsidR="0087575B" w:rsidRPr="00FE151D" w:rsidRDefault="00256C2B" w:rsidP="00DB6752">
      <w:pPr>
        <w:pStyle w:val="Paragraphedeliste"/>
        <w:numPr>
          <w:ilvl w:val="0"/>
          <w:numId w:val="6"/>
        </w:numPr>
        <w:pBdr>
          <w:top w:val="nil"/>
          <w:left w:val="nil"/>
          <w:bottom w:val="nil"/>
          <w:right w:val="nil"/>
          <w:between w:val="nil"/>
          <w:bar w:val="nil"/>
        </w:pBdr>
        <w:spacing w:before="0"/>
        <w:contextualSpacing/>
        <w:jc w:val="both"/>
        <w:rPr>
          <w:rFonts w:ascii="Arial" w:hAnsi="Arial" w:cs="Arial"/>
          <w:color w:val="000000" w:themeColor="text1"/>
          <w:sz w:val="24"/>
          <w:szCs w:val="24"/>
        </w:rPr>
      </w:pPr>
      <w:r w:rsidRPr="00FE151D">
        <w:rPr>
          <w:rFonts w:ascii="Arial" w:hAnsi="Arial" w:cs="Arial"/>
          <w:color w:val="000000" w:themeColor="text1"/>
          <w:sz w:val="24"/>
          <w:szCs w:val="24"/>
        </w:rPr>
        <w:t xml:space="preserve">auprès </w:t>
      </w:r>
      <w:r w:rsidR="0087575B" w:rsidRPr="00FE151D">
        <w:rPr>
          <w:rFonts w:ascii="Arial" w:hAnsi="Arial" w:cs="Arial"/>
          <w:color w:val="000000" w:themeColor="text1"/>
          <w:sz w:val="24"/>
          <w:szCs w:val="24"/>
        </w:rPr>
        <w:t>de l’écosystème</w:t>
      </w:r>
      <w:r w:rsidRPr="00FE151D">
        <w:rPr>
          <w:rFonts w:ascii="Arial" w:hAnsi="Arial" w:cs="Arial"/>
          <w:color w:val="000000" w:themeColor="text1"/>
          <w:sz w:val="24"/>
          <w:szCs w:val="24"/>
        </w:rPr>
        <w:t xml:space="preserve"> actif </w:t>
      </w:r>
      <w:r w:rsidR="00065C04">
        <w:rPr>
          <w:rFonts w:ascii="Arial" w:hAnsi="Arial" w:cs="Arial"/>
          <w:color w:val="000000" w:themeColor="text1"/>
          <w:sz w:val="24"/>
          <w:szCs w:val="24"/>
        </w:rPr>
        <w:t>de</w:t>
      </w:r>
      <w:r w:rsidR="00065C04" w:rsidRPr="00FE151D">
        <w:rPr>
          <w:rFonts w:ascii="Arial" w:hAnsi="Arial" w:cs="Arial"/>
          <w:color w:val="000000" w:themeColor="text1"/>
          <w:sz w:val="24"/>
          <w:szCs w:val="24"/>
        </w:rPr>
        <w:t xml:space="preserve"> </w:t>
      </w:r>
      <w:r w:rsidRPr="00FE151D">
        <w:rPr>
          <w:rFonts w:ascii="Arial" w:hAnsi="Arial" w:cs="Arial"/>
          <w:color w:val="000000" w:themeColor="text1"/>
          <w:sz w:val="24"/>
          <w:szCs w:val="24"/>
        </w:rPr>
        <w:t>la santé visuelle,</w:t>
      </w:r>
      <w:r w:rsidR="0087575B" w:rsidRPr="00FE151D">
        <w:rPr>
          <w:rFonts w:ascii="Arial" w:hAnsi="Arial" w:cs="Arial"/>
          <w:color w:val="000000" w:themeColor="text1"/>
          <w:sz w:val="24"/>
          <w:szCs w:val="24"/>
        </w:rPr>
        <w:t> </w:t>
      </w:r>
      <w:r w:rsidRPr="00FE151D">
        <w:rPr>
          <w:rFonts w:ascii="Arial" w:hAnsi="Arial" w:cs="Arial"/>
          <w:color w:val="000000" w:themeColor="text1"/>
          <w:sz w:val="24"/>
          <w:szCs w:val="24"/>
        </w:rPr>
        <w:t>afin d’obtenir l’engagement de nombreuses parties prenantes</w:t>
      </w:r>
      <w:r w:rsidR="00402C58" w:rsidRPr="00FE151D">
        <w:rPr>
          <w:rFonts w:ascii="Arial" w:hAnsi="Arial" w:cs="Arial"/>
          <w:color w:val="000000" w:themeColor="text1"/>
          <w:sz w:val="24"/>
          <w:szCs w:val="24"/>
        </w:rPr>
        <w:t> ;</w:t>
      </w:r>
    </w:p>
    <w:p w14:paraId="6F20B418" w14:textId="37EFC41F" w:rsidR="0087575B" w:rsidRPr="00FE151D" w:rsidRDefault="00256C2B" w:rsidP="00DB6752">
      <w:pPr>
        <w:pStyle w:val="Paragraphedeliste"/>
        <w:numPr>
          <w:ilvl w:val="0"/>
          <w:numId w:val="6"/>
        </w:numPr>
        <w:pBdr>
          <w:top w:val="nil"/>
          <w:left w:val="nil"/>
          <w:bottom w:val="nil"/>
          <w:right w:val="nil"/>
          <w:between w:val="nil"/>
          <w:bar w:val="nil"/>
        </w:pBdr>
        <w:spacing w:before="0"/>
        <w:contextualSpacing/>
        <w:jc w:val="both"/>
        <w:rPr>
          <w:rFonts w:ascii="Arial" w:hAnsi="Arial" w:cs="Arial"/>
          <w:color w:val="000000" w:themeColor="text1"/>
          <w:sz w:val="24"/>
          <w:szCs w:val="24"/>
        </w:rPr>
      </w:pPr>
      <w:r w:rsidRPr="00FE151D">
        <w:rPr>
          <w:rFonts w:ascii="Arial" w:hAnsi="Arial" w:cs="Arial"/>
          <w:color w:val="000000" w:themeColor="text1"/>
          <w:sz w:val="24"/>
          <w:szCs w:val="24"/>
        </w:rPr>
        <w:t xml:space="preserve">auprès des pouvoirs publics, </w:t>
      </w:r>
      <w:r w:rsidR="0087575B" w:rsidRPr="00FE151D">
        <w:rPr>
          <w:rFonts w:ascii="Arial" w:hAnsi="Arial" w:cs="Arial"/>
          <w:color w:val="000000" w:themeColor="text1"/>
          <w:sz w:val="24"/>
          <w:szCs w:val="24"/>
        </w:rPr>
        <w:t xml:space="preserve">en </w:t>
      </w:r>
      <w:r w:rsidRPr="00FE151D">
        <w:rPr>
          <w:rFonts w:ascii="Arial" w:hAnsi="Arial" w:cs="Arial"/>
          <w:color w:val="000000" w:themeColor="text1"/>
          <w:sz w:val="24"/>
          <w:szCs w:val="24"/>
        </w:rPr>
        <w:t xml:space="preserve">les </w:t>
      </w:r>
      <w:r w:rsidR="0087575B" w:rsidRPr="00FE151D">
        <w:rPr>
          <w:rFonts w:ascii="Arial" w:hAnsi="Arial" w:cs="Arial"/>
          <w:color w:val="000000" w:themeColor="text1"/>
          <w:sz w:val="24"/>
          <w:szCs w:val="24"/>
        </w:rPr>
        <w:t>sensibilisant, interpellant et en</w:t>
      </w:r>
      <w:r w:rsidRPr="00FE151D">
        <w:rPr>
          <w:rFonts w:ascii="Arial" w:hAnsi="Arial" w:cs="Arial"/>
          <w:color w:val="000000" w:themeColor="text1"/>
          <w:sz w:val="24"/>
          <w:szCs w:val="24"/>
        </w:rPr>
        <w:t xml:space="preserve"> leur</w:t>
      </w:r>
      <w:r w:rsidR="0087575B" w:rsidRPr="00FE151D">
        <w:rPr>
          <w:rFonts w:ascii="Arial" w:hAnsi="Arial" w:cs="Arial"/>
          <w:color w:val="000000" w:themeColor="text1"/>
          <w:sz w:val="24"/>
          <w:szCs w:val="24"/>
        </w:rPr>
        <w:t xml:space="preserve"> proposant des évolutions </w:t>
      </w:r>
      <w:r w:rsidRPr="00FE151D">
        <w:rPr>
          <w:rFonts w:ascii="Arial" w:hAnsi="Arial" w:cs="Arial"/>
          <w:color w:val="000000" w:themeColor="text1"/>
          <w:sz w:val="24"/>
          <w:szCs w:val="24"/>
        </w:rPr>
        <w:t xml:space="preserve">règlementaires et législatives </w:t>
      </w:r>
      <w:r w:rsidR="0087575B" w:rsidRPr="00FE151D">
        <w:rPr>
          <w:rFonts w:ascii="Arial" w:hAnsi="Arial" w:cs="Arial"/>
          <w:color w:val="000000" w:themeColor="text1"/>
          <w:sz w:val="24"/>
          <w:szCs w:val="24"/>
        </w:rPr>
        <w:t>concrètes</w:t>
      </w:r>
      <w:r w:rsidRPr="00FE151D">
        <w:rPr>
          <w:rFonts w:ascii="Arial" w:hAnsi="Arial" w:cs="Arial"/>
          <w:color w:val="000000" w:themeColor="text1"/>
          <w:sz w:val="24"/>
          <w:szCs w:val="24"/>
        </w:rPr>
        <w:t xml:space="preserve">. </w:t>
      </w:r>
    </w:p>
    <w:p w14:paraId="3EE3E209" w14:textId="476358CC" w:rsidR="00FE151D" w:rsidRDefault="00FE151D" w:rsidP="00FE151D">
      <w:pPr>
        <w:pBdr>
          <w:top w:val="nil"/>
          <w:left w:val="nil"/>
          <w:bottom w:val="nil"/>
          <w:right w:val="nil"/>
          <w:between w:val="nil"/>
          <w:bar w:val="nil"/>
        </w:pBdr>
        <w:spacing w:before="0"/>
        <w:contextualSpacing/>
        <w:jc w:val="both"/>
        <w:rPr>
          <w:rFonts w:ascii="Arial" w:hAnsi="Arial" w:cs="Arial"/>
          <w:color w:val="002060"/>
          <w:sz w:val="24"/>
          <w:szCs w:val="24"/>
        </w:rPr>
      </w:pPr>
    </w:p>
    <w:p w14:paraId="2FF07CC8" w14:textId="3790D423" w:rsidR="006525E5" w:rsidRDefault="006525E5">
      <w:pPr>
        <w:spacing w:before="0" w:after="200" w:line="276" w:lineRule="auto"/>
        <w:rPr>
          <w:rFonts w:ascii="Arial" w:hAnsi="Arial" w:cs="Arial"/>
          <w:color w:val="002060"/>
          <w:sz w:val="24"/>
          <w:szCs w:val="24"/>
        </w:rPr>
      </w:pPr>
      <w:r>
        <w:rPr>
          <w:rFonts w:ascii="Arial" w:hAnsi="Arial" w:cs="Arial"/>
          <w:color w:val="002060"/>
          <w:sz w:val="24"/>
          <w:szCs w:val="24"/>
        </w:rPr>
        <w:br w:type="page"/>
      </w:r>
    </w:p>
    <w:p w14:paraId="2F0132C6" w14:textId="51A52282" w:rsidR="00E658AF" w:rsidRPr="00C03B4C" w:rsidRDefault="00B63248" w:rsidP="00DB6752">
      <w:pPr>
        <w:pStyle w:val="Titre1"/>
        <w:numPr>
          <w:ilvl w:val="0"/>
          <w:numId w:val="4"/>
        </w:numPr>
        <w:ind w:left="-567"/>
        <w:rPr>
          <w:rFonts w:ascii="Arial" w:hAnsi="Arial" w:cs="Arial"/>
          <w:sz w:val="22"/>
          <w:szCs w:val="24"/>
        </w:rPr>
      </w:pPr>
      <w:bookmarkStart w:id="2" w:name="_Toc496275694"/>
      <w:bookmarkStart w:id="3" w:name="_Toc496536374"/>
      <w:bookmarkEnd w:id="0"/>
      <w:bookmarkEnd w:id="1"/>
      <w:r w:rsidRPr="00C03B4C">
        <w:rPr>
          <w:sz w:val="36"/>
        </w:rPr>
        <w:lastRenderedPageBreak/>
        <w:t>Dépister</w:t>
      </w:r>
      <w:r w:rsidR="009839F3" w:rsidRPr="00C03B4C">
        <w:rPr>
          <w:sz w:val="36"/>
        </w:rPr>
        <w:t xml:space="preserve"> et accompagner</w:t>
      </w:r>
      <w:r w:rsidR="00D07C0E" w:rsidRPr="00C03B4C">
        <w:rPr>
          <w:sz w:val="36"/>
        </w:rPr>
        <w:t xml:space="preserve"> dès le plus jeune âge</w:t>
      </w:r>
      <w:bookmarkEnd w:id="2"/>
      <w:bookmarkEnd w:id="3"/>
    </w:p>
    <w:p w14:paraId="1D6343BF" w14:textId="11407D2D" w:rsidR="000926BE" w:rsidRPr="00C03B4C" w:rsidRDefault="000926BE" w:rsidP="00C05162">
      <w:pPr>
        <w:ind w:left="-993"/>
        <w:jc w:val="both"/>
        <w:rPr>
          <w:rFonts w:ascii="Arial" w:hAnsi="Arial" w:cs="Arial"/>
          <w:sz w:val="22"/>
          <w:szCs w:val="24"/>
        </w:rPr>
      </w:pPr>
      <w:r w:rsidRPr="00C03B4C">
        <w:rPr>
          <w:rFonts w:ascii="Arial" w:hAnsi="Arial" w:cs="Arial"/>
          <w:b/>
          <w:sz w:val="22"/>
          <w:szCs w:val="24"/>
        </w:rPr>
        <w:t>Les enfants atteints de déficience visuelle</w:t>
      </w:r>
      <w:r w:rsidR="00B37AD4" w:rsidRPr="00C03B4C">
        <w:rPr>
          <w:rFonts w:ascii="Arial" w:hAnsi="Arial" w:cs="Arial"/>
          <w:b/>
          <w:sz w:val="22"/>
          <w:szCs w:val="24"/>
        </w:rPr>
        <w:t>, qu’elle soit congénitale ou acquise,</w:t>
      </w:r>
      <w:r w:rsidRPr="00C03B4C">
        <w:rPr>
          <w:rFonts w:ascii="Arial" w:hAnsi="Arial" w:cs="Arial"/>
          <w:b/>
          <w:sz w:val="22"/>
          <w:szCs w:val="24"/>
        </w:rPr>
        <w:t xml:space="preserve"> dès leur plus jeune âge peuvent connaître des retards dans leur</w:t>
      </w:r>
      <w:r w:rsidR="00C03B4C" w:rsidRPr="00C03B4C">
        <w:rPr>
          <w:rFonts w:ascii="Arial" w:hAnsi="Arial" w:cs="Arial"/>
          <w:b/>
          <w:sz w:val="22"/>
          <w:szCs w:val="24"/>
        </w:rPr>
        <w:t>s</w:t>
      </w:r>
      <w:r w:rsidRPr="00C03B4C">
        <w:rPr>
          <w:rFonts w:ascii="Arial" w:hAnsi="Arial" w:cs="Arial"/>
          <w:b/>
          <w:sz w:val="22"/>
          <w:szCs w:val="24"/>
        </w:rPr>
        <w:t xml:space="preserve"> développement</w:t>
      </w:r>
      <w:r w:rsidR="00C03B4C" w:rsidRPr="00C03B4C">
        <w:rPr>
          <w:rFonts w:ascii="Arial" w:hAnsi="Arial" w:cs="Arial"/>
          <w:b/>
          <w:sz w:val="22"/>
          <w:szCs w:val="24"/>
        </w:rPr>
        <w:t>s</w:t>
      </w:r>
      <w:r w:rsidRPr="00C03B4C">
        <w:rPr>
          <w:rFonts w:ascii="Arial" w:hAnsi="Arial" w:cs="Arial"/>
          <w:b/>
          <w:sz w:val="22"/>
          <w:szCs w:val="24"/>
        </w:rPr>
        <w:t xml:space="preserve"> moteur, psychologique, cognitif et linguistique.</w:t>
      </w:r>
      <w:r w:rsidRPr="00C03B4C">
        <w:rPr>
          <w:rFonts w:ascii="Arial" w:hAnsi="Arial" w:cs="Arial"/>
          <w:sz w:val="22"/>
          <w:szCs w:val="24"/>
        </w:rPr>
        <w:t xml:space="preserve"> Ces retards peuvent avoir des conséquences sur leur</w:t>
      </w:r>
      <w:r w:rsidR="00C03B4C" w:rsidRPr="00C03B4C">
        <w:rPr>
          <w:rFonts w:ascii="Arial" w:hAnsi="Arial" w:cs="Arial"/>
          <w:sz w:val="22"/>
          <w:szCs w:val="24"/>
        </w:rPr>
        <w:t>s</w:t>
      </w:r>
      <w:r w:rsidRPr="00C03B4C">
        <w:rPr>
          <w:rFonts w:ascii="Arial" w:hAnsi="Arial" w:cs="Arial"/>
          <w:sz w:val="22"/>
          <w:szCs w:val="24"/>
        </w:rPr>
        <w:t xml:space="preserve"> vie</w:t>
      </w:r>
      <w:r w:rsidR="00C03B4C" w:rsidRPr="00C03B4C">
        <w:rPr>
          <w:rFonts w:ascii="Arial" w:hAnsi="Arial" w:cs="Arial"/>
          <w:sz w:val="22"/>
          <w:szCs w:val="24"/>
        </w:rPr>
        <w:t>s</w:t>
      </w:r>
      <w:r w:rsidRPr="00C03B4C">
        <w:rPr>
          <w:rFonts w:ascii="Arial" w:hAnsi="Arial" w:cs="Arial"/>
          <w:sz w:val="22"/>
          <w:szCs w:val="24"/>
        </w:rPr>
        <w:t xml:space="preserve"> scolaire, sociale et professionnelle future. C'est pourquoi le dépistage précoce est un élément clé pour favoriser leur inclusion et un facteur déterminant pour leur santé.</w:t>
      </w:r>
    </w:p>
    <w:p w14:paraId="66088C9D" w14:textId="26584FC8" w:rsidR="002133CD" w:rsidRPr="00C03B4C" w:rsidRDefault="008068A5" w:rsidP="00C05162">
      <w:pPr>
        <w:ind w:left="-993"/>
        <w:jc w:val="both"/>
        <w:rPr>
          <w:rFonts w:ascii="Arial" w:hAnsi="Arial" w:cs="Arial"/>
          <w:sz w:val="22"/>
          <w:szCs w:val="24"/>
        </w:rPr>
      </w:pPr>
      <w:r w:rsidRPr="00C03B4C">
        <w:rPr>
          <w:rFonts w:ascii="Arial" w:hAnsi="Arial" w:cs="Arial"/>
          <w:sz w:val="22"/>
          <w:szCs w:val="24"/>
        </w:rPr>
        <w:t>L</w:t>
      </w:r>
      <w:r w:rsidR="009C5A98" w:rsidRPr="00C03B4C">
        <w:rPr>
          <w:rFonts w:ascii="Arial" w:hAnsi="Arial" w:cs="Arial"/>
          <w:sz w:val="22"/>
          <w:szCs w:val="24"/>
        </w:rPr>
        <w:t xml:space="preserve">es </w:t>
      </w:r>
      <w:r w:rsidR="00B42EA9" w:rsidRPr="00C03B4C">
        <w:rPr>
          <w:rFonts w:ascii="Arial" w:hAnsi="Arial" w:cs="Arial"/>
          <w:sz w:val="22"/>
          <w:szCs w:val="24"/>
        </w:rPr>
        <w:t xml:space="preserve">professionnels de santé </w:t>
      </w:r>
      <w:r w:rsidR="00C03B4C" w:rsidRPr="00C03B4C">
        <w:rPr>
          <w:rFonts w:ascii="Arial" w:hAnsi="Arial" w:cs="Arial"/>
          <w:sz w:val="22"/>
          <w:szCs w:val="24"/>
        </w:rPr>
        <w:t>visuelle</w:t>
      </w:r>
      <w:r w:rsidR="00B42EA9" w:rsidRPr="00C03B4C">
        <w:rPr>
          <w:rFonts w:ascii="Arial" w:hAnsi="Arial" w:cs="Arial"/>
          <w:sz w:val="22"/>
          <w:szCs w:val="24"/>
        </w:rPr>
        <w:t xml:space="preserve"> </w:t>
      </w:r>
      <w:r w:rsidR="00B37AD4" w:rsidRPr="00C03B4C">
        <w:rPr>
          <w:rFonts w:ascii="Arial" w:hAnsi="Arial" w:cs="Arial"/>
          <w:sz w:val="22"/>
          <w:szCs w:val="24"/>
        </w:rPr>
        <w:t xml:space="preserve">plaident pour une prise en charge précoce qui tient compte de la période sensible du développement de la vision, et </w:t>
      </w:r>
      <w:r w:rsidR="00B42EA9" w:rsidRPr="00C03B4C">
        <w:rPr>
          <w:rFonts w:ascii="Arial" w:hAnsi="Arial" w:cs="Arial"/>
          <w:sz w:val="22"/>
          <w:szCs w:val="24"/>
        </w:rPr>
        <w:t xml:space="preserve">assurent </w:t>
      </w:r>
      <w:r w:rsidR="00280D8F" w:rsidRPr="00C03B4C">
        <w:rPr>
          <w:rFonts w:ascii="Arial" w:hAnsi="Arial" w:cs="Arial"/>
          <w:sz w:val="22"/>
          <w:szCs w:val="24"/>
        </w:rPr>
        <w:t xml:space="preserve">que </w:t>
      </w:r>
      <w:r w:rsidR="00B42EA9" w:rsidRPr="00C03B4C">
        <w:rPr>
          <w:rFonts w:ascii="Arial" w:hAnsi="Arial" w:cs="Arial"/>
          <w:sz w:val="22"/>
          <w:szCs w:val="24"/>
        </w:rPr>
        <w:t>90</w:t>
      </w:r>
      <w:r w:rsidR="000926BE" w:rsidRPr="00C03B4C">
        <w:rPr>
          <w:rFonts w:ascii="Arial" w:hAnsi="Arial" w:cs="Arial"/>
          <w:sz w:val="22"/>
          <w:szCs w:val="24"/>
        </w:rPr>
        <w:t> </w:t>
      </w:r>
      <w:r w:rsidR="00B42EA9" w:rsidRPr="00C03B4C">
        <w:rPr>
          <w:rFonts w:ascii="Arial" w:hAnsi="Arial" w:cs="Arial"/>
          <w:sz w:val="22"/>
          <w:szCs w:val="24"/>
        </w:rPr>
        <w:t>% de guérison de l'amblyopie</w:t>
      </w:r>
      <w:r w:rsidR="000926BE" w:rsidRPr="00C03B4C">
        <w:rPr>
          <w:rFonts w:ascii="Arial" w:hAnsi="Arial" w:cs="Arial"/>
          <w:sz w:val="22"/>
          <w:szCs w:val="24"/>
        </w:rPr>
        <w:t xml:space="preserve"> </w:t>
      </w:r>
      <w:r w:rsidR="00B37AD4" w:rsidRPr="00C03B4C">
        <w:rPr>
          <w:rFonts w:ascii="Arial" w:hAnsi="Arial" w:cs="Arial"/>
          <w:sz w:val="22"/>
          <w:szCs w:val="24"/>
        </w:rPr>
        <w:t xml:space="preserve">fonctionnelle </w:t>
      </w:r>
      <w:r w:rsidR="00280D8F" w:rsidRPr="00C03B4C">
        <w:rPr>
          <w:rFonts w:ascii="Arial" w:hAnsi="Arial" w:cs="Arial"/>
          <w:sz w:val="22"/>
          <w:szCs w:val="24"/>
        </w:rPr>
        <w:t>est possible</w:t>
      </w:r>
      <w:r w:rsidR="00B42EA9" w:rsidRPr="00C03B4C">
        <w:rPr>
          <w:rFonts w:ascii="Arial" w:hAnsi="Arial" w:cs="Arial"/>
          <w:sz w:val="22"/>
          <w:szCs w:val="24"/>
        </w:rPr>
        <w:t xml:space="preserve"> lorsque le traitement est commencé avant </w:t>
      </w:r>
      <w:r w:rsidR="000926BE" w:rsidRPr="00C03B4C">
        <w:rPr>
          <w:rFonts w:ascii="Arial" w:hAnsi="Arial" w:cs="Arial"/>
          <w:sz w:val="22"/>
          <w:szCs w:val="24"/>
        </w:rPr>
        <w:t xml:space="preserve">l’âge de </w:t>
      </w:r>
      <w:r w:rsidR="00B42EA9" w:rsidRPr="00C03B4C">
        <w:rPr>
          <w:rFonts w:ascii="Arial" w:hAnsi="Arial" w:cs="Arial"/>
          <w:sz w:val="22"/>
          <w:szCs w:val="24"/>
        </w:rPr>
        <w:t>2 ans, et 30</w:t>
      </w:r>
      <w:r w:rsidR="000926BE" w:rsidRPr="00C03B4C">
        <w:rPr>
          <w:rFonts w:ascii="Arial" w:hAnsi="Arial" w:cs="Arial"/>
          <w:sz w:val="22"/>
          <w:szCs w:val="24"/>
        </w:rPr>
        <w:t> </w:t>
      </w:r>
      <w:r w:rsidR="00B42EA9" w:rsidRPr="00C03B4C">
        <w:rPr>
          <w:rFonts w:ascii="Arial" w:hAnsi="Arial" w:cs="Arial"/>
          <w:sz w:val="22"/>
          <w:szCs w:val="24"/>
        </w:rPr>
        <w:t xml:space="preserve">% seulement si le traitement intervient après </w:t>
      </w:r>
      <w:r w:rsidR="000926BE" w:rsidRPr="00C03B4C">
        <w:rPr>
          <w:rFonts w:ascii="Arial" w:hAnsi="Arial" w:cs="Arial"/>
          <w:sz w:val="22"/>
          <w:szCs w:val="24"/>
        </w:rPr>
        <w:t xml:space="preserve">les </w:t>
      </w:r>
      <w:r w:rsidR="00B42EA9" w:rsidRPr="00C03B4C">
        <w:rPr>
          <w:rFonts w:ascii="Arial" w:hAnsi="Arial" w:cs="Arial"/>
          <w:sz w:val="22"/>
          <w:szCs w:val="24"/>
        </w:rPr>
        <w:t>6 ans</w:t>
      </w:r>
      <w:r w:rsidR="000926BE" w:rsidRPr="00C03B4C">
        <w:rPr>
          <w:rFonts w:ascii="Arial" w:hAnsi="Arial" w:cs="Arial"/>
          <w:sz w:val="22"/>
          <w:szCs w:val="24"/>
        </w:rPr>
        <w:t xml:space="preserve"> de l’enfant</w:t>
      </w:r>
      <w:r w:rsidR="00B42EA9" w:rsidRPr="00C03B4C">
        <w:rPr>
          <w:rFonts w:ascii="Arial" w:hAnsi="Arial" w:cs="Arial"/>
          <w:sz w:val="22"/>
          <w:szCs w:val="24"/>
        </w:rPr>
        <w:t>.</w:t>
      </w:r>
      <w:r w:rsidR="00400146" w:rsidRPr="00C03B4C">
        <w:rPr>
          <w:rFonts w:ascii="Arial" w:hAnsi="Arial" w:cs="Arial"/>
          <w:sz w:val="22"/>
          <w:szCs w:val="24"/>
        </w:rPr>
        <w:t xml:space="preserve"> </w:t>
      </w:r>
    </w:p>
    <w:p w14:paraId="3B568D9E" w14:textId="74D4B7D6" w:rsidR="00C03B4C" w:rsidRPr="00C03B4C" w:rsidRDefault="00C03B4C" w:rsidP="00C05162">
      <w:pPr>
        <w:ind w:left="-993"/>
        <w:jc w:val="both"/>
        <w:rPr>
          <w:rFonts w:ascii="Arial" w:hAnsi="Arial" w:cs="Arial"/>
          <w:sz w:val="22"/>
          <w:szCs w:val="24"/>
        </w:rPr>
      </w:pPr>
      <w:r w:rsidRPr="00C03B4C">
        <w:rPr>
          <w:rFonts w:ascii="Arial" w:hAnsi="Arial" w:cs="Arial"/>
          <w:sz w:val="22"/>
          <w:szCs w:val="24"/>
        </w:rPr>
        <w:t>Si la généralisation des expérimentations a été amorcée et prolongée avec la montée en charge du nombre de dépistages, elle semble insuffisante au regard des besoins de la population, notamment en termes de prévalence des troubles visuels. Pour le dépistage des troubles visuels, 1 866 enfants sont ainsi ciblés par ces actions et 1 726 enfants pour le dépistage des troubles du langage et de la communication sur la période 2023-2027.</w:t>
      </w:r>
    </w:p>
    <w:p w14:paraId="2DB6AF7A" w14:textId="595A09EB" w:rsidR="000926BE" w:rsidRPr="00C03B4C" w:rsidRDefault="00C03B4C" w:rsidP="00C05162">
      <w:pPr>
        <w:ind w:left="-993"/>
        <w:jc w:val="both"/>
        <w:rPr>
          <w:rFonts w:ascii="Arial" w:hAnsi="Arial" w:cs="Arial"/>
          <w:sz w:val="22"/>
          <w:szCs w:val="24"/>
        </w:rPr>
      </w:pPr>
      <w:r w:rsidRPr="00C03B4C">
        <w:rPr>
          <w:rFonts w:ascii="Arial" w:hAnsi="Arial" w:cs="Arial"/>
          <w:sz w:val="22"/>
          <w:szCs w:val="24"/>
        </w:rPr>
        <w:t>Les questions du seuil d’âge et de l’ampleur des moyens alloués aux dépistages restent des enjeux importants. C’est pourquoi l’accompagnement de l’enfant et des familles doit également être amélioré et considéré sur le long terme, dans toutes ses dimensions. L’effectivité du droit à un parcours scolaire accompagné pour les enfants déficients visuels et/ou auditifs est à ce titre primordial.</w:t>
      </w:r>
    </w:p>
    <w:p w14:paraId="5E3A1BA2" w14:textId="18CFF2D1" w:rsidR="001631B4" w:rsidRPr="00C03B4C" w:rsidRDefault="00C03B4C" w:rsidP="00C05162">
      <w:pPr>
        <w:pStyle w:val="Titre2"/>
        <w:numPr>
          <w:ilvl w:val="0"/>
          <w:numId w:val="0"/>
        </w:numPr>
        <w:ind w:left="-993"/>
        <w:rPr>
          <w:sz w:val="28"/>
        </w:rPr>
      </w:pPr>
      <w:r w:rsidRPr="00C03B4C">
        <w:rPr>
          <w:sz w:val="28"/>
        </w:rPr>
        <w:t>P</w:t>
      </w:r>
      <w:r w:rsidR="001631B4" w:rsidRPr="00C03B4C">
        <w:rPr>
          <w:sz w:val="28"/>
        </w:rPr>
        <w:t xml:space="preserve">ropositions : </w:t>
      </w:r>
    </w:p>
    <w:p w14:paraId="2DC266A5" w14:textId="26EED4E3" w:rsidR="000926BE" w:rsidRPr="00C03B4C" w:rsidRDefault="000926BE" w:rsidP="00C05162">
      <w:pPr>
        <w:ind w:left="-993"/>
        <w:jc w:val="both"/>
        <w:rPr>
          <w:rFonts w:ascii="Arial" w:hAnsi="Arial" w:cs="Arial"/>
          <w:sz w:val="22"/>
          <w:szCs w:val="24"/>
        </w:rPr>
      </w:pPr>
      <w:r w:rsidRPr="00C03B4C">
        <w:rPr>
          <w:rFonts w:ascii="Arial" w:hAnsi="Arial" w:cs="Arial"/>
          <w:sz w:val="22"/>
          <w:szCs w:val="24"/>
        </w:rPr>
        <w:t xml:space="preserve">- </w:t>
      </w:r>
      <w:r w:rsidR="00C03B4C" w:rsidRPr="00C03B4C">
        <w:rPr>
          <w:rFonts w:ascii="Arial" w:hAnsi="Arial" w:cs="Arial"/>
          <w:b/>
          <w:sz w:val="22"/>
          <w:szCs w:val="24"/>
        </w:rPr>
        <w:t>Organiser un repérage systématique</w:t>
      </w:r>
      <w:r w:rsidR="00C03B4C" w:rsidRPr="00C03B4C">
        <w:rPr>
          <w:rFonts w:ascii="Arial" w:hAnsi="Arial" w:cs="Arial"/>
          <w:sz w:val="22"/>
          <w:szCs w:val="24"/>
        </w:rPr>
        <w:t xml:space="preserve"> des troubles visuels et du langage chez tous les enfants dès l’âge de 3 ans à l’école (en complément du bilan de santé scolaire pour les enfants de 3 à 4 ans dans lequel il est prévu un dépistage des troubles sensoriels – arrêté du 20 août 2021) et au sein des établissements et services sociaux et médico-sociaux (ESSMS), notamment par le développement de </w:t>
      </w:r>
      <w:r w:rsidR="00C03B4C" w:rsidRPr="00C03B4C">
        <w:rPr>
          <w:rFonts w:ascii="Arial" w:hAnsi="Arial" w:cs="Arial"/>
          <w:b/>
          <w:sz w:val="22"/>
          <w:szCs w:val="24"/>
        </w:rPr>
        <w:t>modules de formation obligatoire</w:t>
      </w:r>
      <w:r w:rsidR="00C03B4C" w:rsidRPr="00C03B4C">
        <w:rPr>
          <w:rFonts w:ascii="Arial" w:hAnsi="Arial" w:cs="Arial"/>
          <w:sz w:val="22"/>
          <w:szCs w:val="24"/>
        </w:rPr>
        <w:t xml:space="preserve"> à destination des professionnels de la petite enfance, pour leur permettre de repérer précocement les troubles de la vision et de l’audition chez les enfants dont ils ont la charge.</w:t>
      </w:r>
    </w:p>
    <w:p w14:paraId="7E8CAFCC" w14:textId="2B397A24" w:rsidR="002133CD" w:rsidRPr="00C03B4C" w:rsidRDefault="005D4758" w:rsidP="00C05162">
      <w:pPr>
        <w:ind w:left="-993"/>
        <w:jc w:val="both"/>
        <w:rPr>
          <w:rFonts w:ascii="Arial" w:hAnsi="Arial" w:cs="Arial"/>
          <w:sz w:val="22"/>
          <w:szCs w:val="24"/>
        </w:rPr>
      </w:pPr>
      <w:r w:rsidRPr="00C03B4C">
        <w:rPr>
          <w:rFonts w:ascii="Arial" w:hAnsi="Arial" w:cs="Arial"/>
          <w:sz w:val="22"/>
          <w:szCs w:val="24"/>
        </w:rPr>
        <w:t xml:space="preserve">- </w:t>
      </w:r>
      <w:r w:rsidR="00C03B4C" w:rsidRPr="00C03B4C">
        <w:rPr>
          <w:rFonts w:ascii="Arial" w:hAnsi="Arial" w:cs="Arial"/>
          <w:b/>
          <w:sz w:val="22"/>
          <w:szCs w:val="24"/>
        </w:rPr>
        <w:t>Porter une démarche « d’aller-vers »</w:t>
      </w:r>
      <w:r w:rsidR="00C03B4C" w:rsidRPr="00C03B4C">
        <w:rPr>
          <w:rFonts w:ascii="Arial" w:hAnsi="Arial" w:cs="Arial"/>
          <w:sz w:val="22"/>
          <w:szCs w:val="24"/>
        </w:rPr>
        <w:t xml:space="preserve"> au bénéfice des familles dont les enfants sont atteints de troubles de la vision et/ou de l’audition avec des moyens adaptés, en ciblant particulièrement les familles en situation de vulnérabilité financière ou sociale. L’objectif est de garantir un accès équitable aux soins et aux services d’accompagnement, en assurant une prise en charge rapide et efficace dès la détection des troubles : soutenir les familles dans les démarches administratives, l’accès aux professionnels de santé spécialisés, l’obtention des aides financières nécessaires, etc.</w:t>
      </w:r>
    </w:p>
    <w:p w14:paraId="3D131A5A" w14:textId="77777777" w:rsidR="00C05162" w:rsidRDefault="00C05162" w:rsidP="00C05162">
      <w:pPr>
        <w:ind w:left="-993"/>
        <w:jc w:val="both"/>
        <w:rPr>
          <w:rFonts w:ascii="Arial" w:hAnsi="Arial" w:cs="Arial"/>
          <w:b/>
          <w:bCs/>
          <w:sz w:val="22"/>
          <w:szCs w:val="24"/>
        </w:rPr>
      </w:pPr>
    </w:p>
    <w:p w14:paraId="3A4FD1CB" w14:textId="707469FE" w:rsidR="00D05FC7" w:rsidRPr="00C03B4C" w:rsidRDefault="00D05FC7" w:rsidP="00C05162">
      <w:pPr>
        <w:ind w:left="-993"/>
        <w:jc w:val="both"/>
        <w:rPr>
          <w:rFonts w:ascii="Arial" w:hAnsi="Arial" w:cs="Arial"/>
          <w:b/>
          <w:bCs/>
          <w:sz w:val="22"/>
          <w:szCs w:val="24"/>
        </w:rPr>
      </w:pPr>
      <w:r w:rsidRPr="00C03B4C">
        <w:rPr>
          <w:rFonts w:ascii="Arial" w:hAnsi="Arial" w:cs="Arial"/>
          <w:b/>
          <w:bCs/>
          <w:sz w:val="22"/>
          <w:szCs w:val="24"/>
        </w:rPr>
        <w:t>Des opticiens du réseau VYV 3 font de la prévention en crèche</w:t>
      </w:r>
    </w:p>
    <w:p w14:paraId="0B8D109B" w14:textId="38389B89" w:rsidR="00D05FC7" w:rsidRPr="00C03B4C" w:rsidRDefault="00C03B4C" w:rsidP="00C05162">
      <w:pPr>
        <w:ind w:left="-993"/>
        <w:jc w:val="both"/>
        <w:rPr>
          <w:rFonts w:ascii="Arial" w:hAnsi="Arial" w:cs="Arial"/>
          <w:sz w:val="22"/>
          <w:szCs w:val="24"/>
        </w:rPr>
      </w:pPr>
      <w:r w:rsidRPr="00C03B4C">
        <w:rPr>
          <w:rFonts w:ascii="Arial" w:hAnsi="Arial" w:cs="Arial"/>
          <w:sz w:val="22"/>
          <w:szCs w:val="24"/>
        </w:rPr>
        <w:t xml:space="preserve">Des professionnels de la santé visuelle de l’enseigne Ecouter </w:t>
      </w:r>
      <w:r w:rsidR="00C05162">
        <w:rPr>
          <w:rFonts w:ascii="Arial" w:hAnsi="Arial" w:cs="Arial"/>
          <w:sz w:val="22"/>
          <w:szCs w:val="24"/>
        </w:rPr>
        <w:t xml:space="preserve">Voir interviennent </w:t>
      </w:r>
      <w:r w:rsidRPr="00C03B4C">
        <w:rPr>
          <w:rFonts w:ascii="Arial" w:hAnsi="Arial" w:cs="Arial"/>
          <w:sz w:val="22"/>
          <w:szCs w:val="24"/>
        </w:rPr>
        <w:t>régulièrement auprès des tout-petits et de leur famille dans les crèches VYV Enfance avec des animations diverses pour encourager l’adoption de bons gestes et informer sur les risques liés à l’exposition prolongée au soleil.</w:t>
      </w:r>
    </w:p>
    <w:p w14:paraId="3DC2CBF2" w14:textId="29449158" w:rsidR="00D05FC7" w:rsidRPr="0005109C" w:rsidRDefault="00D05FC7" w:rsidP="00C05162">
      <w:pPr>
        <w:ind w:left="-993"/>
        <w:jc w:val="both"/>
        <w:rPr>
          <w:rFonts w:ascii="Arial" w:hAnsi="Arial" w:cs="Arial"/>
          <w:sz w:val="16"/>
          <w:szCs w:val="16"/>
        </w:rPr>
      </w:pPr>
      <w:r w:rsidRPr="0005109C">
        <w:rPr>
          <w:rFonts w:ascii="Arial" w:hAnsi="Arial" w:cs="Arial"/>
          <w:sz w:val="16"/>
          <w:szCs w:val="16"/>
        </w:rPr>
        <w:t xml:space="preserve">Lien QR Code: </w:t>
      </w:r>
      <w:hyperlink r:id="rId11" w:history="1">
        <w:r w:rsidRPr="0005109C">
          <w:rPr>
            <w:rStyle w:val="Lienhypertexte"/>
            <w:rFonts w:ascii="Arial" w:hAnsi="Arial" w:cs="Arial"/>
            <w:sz w:val="16"/>
            <w:szCs w:val="16"/>
          </w:rPr>
          <w:t>https://info.vyv3.fr/evenements/centre-val-de-loire-les-opticiens-ecouter-voir-font-de-la-prevention-en-creche/</w:t>
        </w:r>
      </w:hyperlink>
    </w:p>
    <w:p w14:paraId="60315105" w14:textId="77777777" w:rsidR="00D05FC7" w:rsidRDefault="00D05FC7" w:rsidP="00400146">
      <w:pPr>
        <w:jc w:val="both"/>
        <w:rPr>
          <w:rFonts w:ascii="Arial" w:hAnsi="Arial" w:cs="Arial"/>
          <w:sz w:val="24"/>
          <w:szCs w:val="24"/>
        </w:rPr>
      </w:pPr>
    </w:p>
    <w:p w14:paraId="23547E92" w14:textId="77777777" w:rsidR="00D05FC7" w:rsidRPr="00AB3770" w:rsidRDefault="00D05FC7" w:rsidP="00400146">
      <w:pPr>
        <w:jc w:val="both"/>
        <w:rPr>
          <w:rFonts w:ascii="Arial" w:hAnsi="Arial" w:cs="Arial"/>
          <w:sz w:val="24"/>
          <w:szCs w:val="24"/>
        </w:rPr>
      </w:pPr>
    </w:p>
    <w:p w14:paraId="539A03CA" w14:textId="77777777" w:rsidR="00B63248" w:rsidRPr="00C03B4C" w:rsidRDefault="00B63248" w:rsidP="00DB6752">
      <w:pPr>
        <w:pStyle w:val="Titre1"/>
        <w:numPr>
          <w:ilvl w:val="0"/>
          <w:numId w:val="4"/>
        </w:numPr>
        <w:spacing w:before="0"/>
        <w:ind w:left="-567"/>
        <w:rPr>
          <w:sz w:val="36"/>
        </w:rPr>
      </w:pPr>
      <w:r w:rsidRPr="00C03B4C">
        <w:rPr>
          <w:sz w:val="36"/>
        </w:rPr>
        <w:lastRenderedPageBreak/>
        <w:t xml:space="preserve">Prévenir </w:t>
      </w:r>
      <w:r w:rsidR="00AB3770" w:rsidRPr="00C03B4C">
        <w:rPr>
          <w:sz w:val="36"/>
        </w:rPr>
        <w:t xml:space="preserve">et détecter les pré-fragilités </w:t>
      </w:r>
      <w:r w:rsidRPr="00C03B4C">
        <w:rPr>
          <w:sz w:val="36"/>
        </w:rPr>
        <w:t>pour limiter la perte d’autonomie</w:t>
      </w:r>
    </w:p>
    <w:p w14:paraId="39F6E88A" w14:textId="7DC134E9" w:rsidR="00FD5FBF" w:rsidRPr="00C03B4C" w:rsidRDefault="00FD5FBF" w:rsidP="00C05162">
      <w:pPr>
        <w:pStyle w:val="Titre1"/>
        <w:numPr>
          <w:ilvl w:val="0"/>
          <w:numId w:val="0"/>
        </w:numPr>
        <w:spacing w:before="0"/>
        <w:ind w:left="-993"/>
        <w:rPr>
          <w:sz w:val="28"/>
          <w:szCs w:val="32"/>
        </w:rPr>
      </w:pPr>
      <w:r w:rsidRPr="00C03B4C">
        <w:rPr>
          <w:sz w:val="28"/>
          <w:szCs w:val="32"/>
        </w:rPr>
        <w:t xml:space="preserve">A. L'enjeu de limitation </w:t>
      </w:r>
      <w:r w:rsidR="006525E5" w:rsidRPr="00C03B4C">
        <w:rPr>
          <w:sz w:val="28"/>
          <w:szCs w:val="32"/>
        </w:rPr>
        <w:t>de la prévalence</w:t>
      </w:r>
      <w:r w:rsidRPr="00C03B4C">
        <w:rPr>
          <w:sz w:val="28"/>
          <w:szCs w:val="32"/>
        </w:rPr>
        <w:t xml:space="preserve"> </w:t>
      </w:r>
      <w:r w:rsidR="006525E5" w:rsidRPr="00C03B4C">
        <w:rPr>
          <w:sz w:val="28"/>
          <w:szCs w:val="32"/>
        </w:rPr>
        <w:t>chez</w:t>
      </w:r>
      <w:r w:rsidRPr="00C03B4C">
        <w:rPr>
          <w:sz w:val="28"/>
          <w:szCs w:val="32"/>
        </w:rPr>
        <w:t xml:space="preserve"> les personnes âgées</w:t>
      </w:r>
    </w:p>
    <w:p w14:paraId="74D9234E" w14:textId="47BCF311" w:rsidR="000926BE" w:rsidRDefault="000926BE" w:rsidP="00C05162">
      <w:pPr>
        <w:ind w:left="-993"/>
        <w:jc w:val="both"/>
        <w:rPr>
          <w:rFonts w:ascii="Arial" w:hAnsi="Arial" w:cs="Arial"/>
          <w:sz w:val="22"/>
          <w:szCs w:val="22"/>
        </w:rPr>
      </w:pPr>
      <w:r w:rsidRPr="00C03B4C">
        <w:rPr>
          <w:rFonts w:ascii="Arial" w:hAnsi="Arial" w:cs="Arial"/>
          <w:sz w:val="22"/>
          <w:szCs w:val="22"/>
        </w:rPr>
        <w:t>Chez les personnes âgées, une déficience visuelle et/ou auditive peut contribuer à l'isolement social, augmenter le risque de chutes et accélérer l'entrée précoce dans un établissement pour personnes âgées.</w:t>
      </w:r>
    </w:p>
    <w:p w14:paraId="23D3BDA3" w14:textId="54D0C4B7" w:rsidR="00C03B4C" w:rsidRPr="00C03B4C" w:rsidRDefault="00C03B4C" w:rsidP="00C05162">
      <w:pPr>
        <w:ind w:left="-993"/>
        <w:jc w:val="both"/>
        <w:rPr>
          <w:rFonts w:ascii="Arial" w:hAnsi="Arial" w:cs="Arial"/>
          <w:sz w:val="22"/>
          <w:szCs w:val="22"/>
        </w:rPr>
      </w:pPr>
      <w:r w:rsidRPr="00C03B4C">
        <w:rPr>
          <w:rFonts w:ascii="Arial" w:hAnsi="Arial" w:cs="Arial"/>
          <w:sz w:val="22"/>
          <w:szCs w:val="22"/>
        </w:rPr>
        <w:t>La prévalence des déficiences visuelles et de</w:t>
      </w:r>
      <w:r>
        <w:rPr>
          <w:rFonts w:ascii="Arial" w:hAnsi="Arial" w:cs="Arial"/>
          <w:sz w:val="22"/>
          <w:szCs w:val="22"/>
        </w:rPr>
        <w:t xml:space="preserve"> certaines </w:t>
      </w:r>
      <w:r w:rsidRPr="00C03B4C">
        <w:rPr>
          <w:rFonts w:ascii="Arial" w:hAnsi="Arial" w:cs="Arial"/>
          <w:sz w:val="22"/>
          <w:szCs w:val="22"/>
        </w:rPr>
        <w:t>pathologies chroniques (cata</w:t>
      </w:r>
      <w:r>
        <w:rPr>
          <w:rFonts w:ascii="Arial" w:hAnsi="Arial" w:cs="Arial"/>
          <w:sz w:val="22"/>
          <w:szCs w:val="22"/>
        </w:rPr>
        <w:t xml:space="preserve">racte, rétinopathie diabétique, </w:t>
      </w:r>
      <w:r w:rsidRPr="00C03B4C">
        <w:rPr>
          <w:rFonts w:ascii="Arial" w:hAnsi="Arial" w:cs="Arial"/>
          <w:sz w:val="22"/>
          <w:szCs w:val="22"/>
        </w:rPr>
        <w:t>glaucome, DMLA,</w:t>
      </w:r>
      <w:r>
        <w:rPr>
          <w:rFonts w:ascii="Arial" w:hAnsi="Arial" w:cs="Arial"/>
          <w:sz w:val="22"/>
          <w:szCs w:val="22"/>
        </w:rPr>
        <w:t xml:space="preserve"> etc.) augmente progressivement </w:t>
      </w:r>
      <w:r w:rsidRPr="00C03B4C">
        <w:rPr>
          <w:rFonts w:ascii="Arial" w:hAnsi="Arial" w:cs="Arial"/>
          <w:sz w:val="22"/>
          <w:szCs w:val="22"/>
        </w:rPr>
        <w:t>avec l’âge, en particulier à partir de 60 ans.</w:t>
      </w:r>
    </w:p>
    <w:p w14:paraId="5D0F9940" w14:textId="0542882C" w:rsidR="00C03B4C" w:rsidRPr="00C03B4C" w:rsidRDefault="00C03B4C" w:rsidP="00C05162">
      <w:pPr>
        <w:ind w:left="-993"/>
        <w:jc w:val="both"/>
        <w:rPr>
          <w:rFonts w:ascii="Arial" w:hAnsi="Arial" w:cs="Arial"/>
          <w:sz w:val="22"/>
          <w:szCs w:val="22"/>
        </w:rPr>
      </w:pPr>
      <w:r w:rsidRPr="00C03B4C">
        <w:rPr>
          <w:rFonts w:ascii="Arial" w:hAnsi="Arial" w:cs="Arial"/>
          <w:sz w:val="22"/>
          <w:szCs w:val="22"/>
        </w:rPr>
        <w:t>Une étude</w:t>
      </w:r>
      <w:r>
        <w:rPr>
          <w:rStyle w:val="Appelnotedebasdep"/>
          <w:rFonts w:ascii="Arial" w:hAnsi="Arial" w:cs="Arial"/>
          <w:sz w:val="22"/>
          <w:szCs w:val="22"/>
        </w:rPr>
        <w:footnoteReference w:id="6"/>
      </w:r>
      <w:r w:rsidRPr="00C03B4C">
        <w:rPr>
          <w:rFonts w:ascii="Arial" w:hAnsi="Arial" w:cs="Arial"/>
          <w:sz w:val="22"/>
          <w:szCs w:val="22"/>
        </w:rPr>
        <w:t xml:space="preserve"> auprès</w:t>
      </w:r>
      <w:r>
        <w:rPr>
          <w:rFonts w:ascii="Arial" w:hAnsi="Arial" w:cs="Arial"/>
          <w:sz w:val="22"/>
          <w:szCs w:val="22"/>
        </w:rPr>
        <w:t xml:space="preserve"> des personnes âgées de plus de </w:t>
      </w:r>
      <w:r w:rsidRPr="00C03B4C">
        <w:rPr>
          <w:rFonts w:ascii="Arial" w:hAnsi="Arial" w:cs="Arial"/>
          <w:sz w:val="22"/>
          <w:szCs w:val="22"/>
        </w:rPr>
        <w:t>60 ans révèle que 50 % des répondants ne b</w:t>
      </w:r>
      <w:r>
        <w:rPr>
          <w:rFonts w:ascii="Arial" w:hAnsi="Arial" w:cs="Arial"/>
          <w:sz w:val="22"/>
          <w:szCs w:val="22"/>
        </w:rPr>
        <w:t xml:space="preserve">énéficient </w:t>
      </w:r>
      <w:r w:rsidRPr="00C03B4C">
        <w:rPr>
          <w:rFonts w:ascii="Arial" w:hAnsi="Arial" w:cs="Arial"/>
          <w:sz w:val="22"/>
          <w:szCs w:val="22"/>
        </w:rPr>
        <w:t>pas d’une prise en charge adaptée.</w:t>
      </w:r>
    </w:p>
    <w:p w14:paraId="040BE834" w14:textId="08860855" w:rsidR="00C03B4C" w:rsidRPr="00C03B4C" w:rsidRDefault="00C03B4C" w:rsidP="00C05162">
      <w:pPr>
        <w:ind w:left="-993"/>
        <w:jc w:val="both"/>
        <w:rPr>
          <w:rFonts w:ascii="Arial" w:hAnsi="Arial" w:cs="Arial"/>
          <w:sz w:val="22"/>
          <w:szCs w:val="22"/>
        </w:rPr>
      </w:pPr>
      <w:r w:rsidRPr="00C03B4C">
        <w:rPr>
          <w:rFonts w:ascii="Arial" w:hAnsi="Arial" w:cs="Arial"/>
          <w:sz w:val="22"/>
          <w:szCs w:val="22"/>
        </w:rPr>
        <w:t xml:space="preserve">Or, dans les années à venir, </w:t>
      </w:r>
      <w:r>
        <w:rPr>
          <w:rFonts w:ascii="Arial" w:hAnsi="Arial" w:cs="Arial"/>
          <w:sz w:val="22"/>
          <w:szCs w:val="22"/>
        </w:rPr>
        <w:t xml:space="preserve">le vieillissement de la société </w:t>
      </w:r>
      <w:r w:rsidRPr="00C03B4C">
        <w:rPr>
          <w:rFonts w:ascii="Arial" w:hAnsi="Arial" w:cs="Arial"/>
          <w:sz w:val="22"/>
          <w:szCs w:val="22"/>
        </w:rPr>
        <w:t>va renforcer cet enjeu de santé publique.</w:t>
      </w:r>
    </w:p>
    <w:p w14:paraId="673476B5" w14:textId="2B186D7E" w:rsidR="00C03B4C" w:rsidRPr="00C03B4C" w:rsidRDefault="00C03B4C" w:rsidP="00C05162">
      <w:pPr>
        <w:ind w:left="-993"/>
        <w:jc w:val="both"/>
        <w:rPr>
          <w:rFonts w:ascii="Arial" w:hAnsi="Arial" w:cs="Arial"/>
          <w:sz w:val="22"/>
          <w:szCs w:val="22"/>
        </w:rPr>
      </w:pPr>
      <w:r w:rsidRPr="00C03B4C">
        <w:rPr>
          <w:rFonts w:ascii="Arial" w:hAnsi="Arial" w:cs="Arial"/>
          <w:sz w:val="22"/>
          <w:szCs w:val="22"/>
        </w:rPr>
        <w:t>Certes, la loi du 5 fév</w:t>
      </w:r>
      <w:r>
        <w:rPr>
          <w:rFonts w:ascii="Arial" w:hAnsi="Arial" w:cs="Arial"/>
          <w:sz w:val="22"/>
          <w:szCs w:val="22"/>
        </w:rPr>
        <w:t xml:space="preserve">rier 2019 visant à améliorer la </w:t>
      </w:r>
      <w:r w:rsidRPr="00C03B4C">
        <w:rPr>
          <w:rFonts w:ascii="Arial" w:hAnsi="Arial" w:cs="Arial"/>
          <w:sz w:val="22"/>
          <w:szCs w:val="22"/>
        </w:rPr>
        <w:t>santé visuelle des perso</w:t>
      </w:r>
      <w:r>
        <w:rPr>
          <w:rFonts w:ascii="Arial" w:hAnsi="Arial" w:cs="Arial"/>
          <w:sz w:val="22"/>
          <w:szCs w:val="22"/>
        </w:rPr>
        <w:t xml:space="preserve">nnes âgées permet aux opticiens </w:t>
      </w:r>
      <w:r w:rsidRPr="00C03B4C">
        <w:rPr>
          <w:rFonts w:ascii="Arial" w:hAnsi="Arial" w:cs="Arial"/>
          <w:sz w:val="22"/>
          <w:szCs w:val="22"/>
        </w:rPr>
        <w:t xml:space="preserve">volontaires de se </w:t>
      </w:r>
      <w:r>
        <w:rPr>
          <w:rFonts w:ascii="Arial" w:hAnsi="Arial" w:cs="Arial"/>
          <w:sz w:val="22"/>
          <w:szCs w:val="22"/>
        </w:rPr>
        <w:t xml:space="preserve">déplacer en EHPAD. Il ne s’agit </w:t>
      </w:r>
      <w:r w:rsidRPr="00C03B4C">
        <w:rPr>
          <w:rFonts w:ascii="Arial" w:hAnsi="Arial" w:cs="Arial"/>
          <w:sz w:val="22"/>
          <w:szCs w:val="22"/>
        </w:rPr>
        <w:t>là que d’une expérimentati</w:t>
      </w:r>
      <w:r>
        <w:rPr>
          <w:rFonts w:ascii="Arial" w:hAnsi="Arial" w:cs="Arial"/>
          <w:sz w:val="22"/>
          <w:szCs w:val="22"/>
        </w:rPr>
        <w:t xml:space="preserve">on lancée depuis le 1er janvier </w:t>
      </w:r>
      <w:r w:rsidRPr="00C03B4C">
        <w:rPr>
          <w:rFonts w:ascii="Arial" w:hAnsi="Arial" w:cs="Arial"/>
          <w:sz w:val="22"/>
          <w:szCs w:val="22"/>
        </w:rPr>
        <w:t>2022, pour une durée</w:t>
      </w:r>
      <w:r>
        <w:rPr>
          <w:rFonts w:ascii="Arial" w:hAnsi="Arial" w:cs="Arial"/>
          <w:sz w:val="22"/>
          <w:szCs w:val="22"/>
        </w:rPr>
        <w:t xml:space="preserve"> de trois ans, sur deux régions </w:t>
      </w:r>
      <w:r w:rsidRPr="00C03B4C">
        <w:rPr>
          <w:rFonts w:ascii="Arial" w:hAnsi="Arial" w:cs="Arial"/>
          <w:sz w:val="22"/>
          <w:szCs w:val="22"/>
        </w:rPr>
        <w:t>(Centre-Val de Loire et Normandie). De p</w:t>
      </w:r>
      <w:r>
        <w:rPr>
          <w:rFonts w:ascii="Arial" w:hAnsi="Arial" w:cs="Arial"/>
          <w:sz w:val="22"/>
          <w:szCs w:val="22"/>
        </w:rPr>
        <w:t xml:space="preserve">lus, son périmètre </w:t>
      </w:r>
      <w:r w:rsidRPr="00C03B4C">
        <w:rPr>
          <w:rFonts w:ascii="Arial" w:hAnsi="Arial" w:cs="Arial"/>
          <w:sz w:val="22"/>
          <w:szCs w:val="22"/>
        </w:rPr>
        <w:t>est assez contrai</w:t>
      </w:r>
      <w:r>
        <w:rPr>
          <w:rFonts w:ascii="Arial" w:hAnsi="Arial" w:cs="Arial"/>
          <w:sz w:val="22"/>
          <w:szCs w:val="22"/>
        </w:rPr>
        <w:t xml:space="preserve">nt puisqu’il s’agit de réaliser </w:t>
      </w:r>
      <w:r w:rsidRPr="00C03B4C">
        <w:rPr>
          <w:rFonts w:ascii="Arial" w:hAnsi="Arial" w:cs="Arial"/>
          <w:sz w:val="22"/>
          <w:szCs w:val="22"/>
        </w:rPr>
        <w:t>des réfractions et d’adapter, dan</w:t>
      </w:r>
      <w:r>
        <w:rPr>
          <w:rFonts w:ascii="Arial" w:hAnsi="Arial" w:cs="Arial"/>
          <w:sz w:val="22"/>
          <w:szCs w:val="22"/>
        </w:rPr>
        <w:t xml:space="preserve">s le cadre d’un renouvellement, </w:t>
      </w:r>
      <w:r w:rsidRPr="00C03B4C">
        <w:rPr>
          <w:rFonts w:ascii="Arial" w:hAnsi="Arial" w:cs="Arial"/>
          <w:sz w:val="22"/>
          <w:szCs w:val="22"/>
        </w:rPr>
        <w:t>les presc</w:t>
      </w:r>
      <w:r>
        <w:rPr>
          <w:rFonts w:ascii="Arial" w:hAnsi="Arial" w:cs="Arial"/>
          <w:sz w:val="22"/>
          <w:szCs w:val="22"/>
        </w:rPr>
        <w:t xml:space="preserve">riptions médicales initiales de </w:t>
      </w:r>
      <w:r w:rsidRPr="00C03B4C">
        <w:rPr>
          <w:rFonts w:ascii="Arial" w:hAnsi="Arial" w:cs="Arial"/>
          <w:sz w:val="22"/>
          <w:szCs w:val="22"/>
        </w:rPr>
        <w:t>verres correcteurs et d</w:t>
      </w:r>
      <w:r>
        <w:rPr>
          <w:rFonts w:ascii="Arial" w:hAnsi="Arial" w:cs="Arial"/>
          <w:sz w:val="22"/>
          <w:szCs w:val="22"/>
        </w:rPr>
        <w:t xml:space="preserve">e lentilles de contact en cours </w:t>
      </w:r>
      <w:r w:rsidRPr="00C03B4C">
        <w:rPr>
          <w:rFonts w:ascii="Arial" w:hAnsi="Arial" w:cs="Arial"/>
          <w:sz w:val="22"/>
          <w:szCs w:val="22"/>
        </w:rPr>
        <w:t>de validité pour les résidents en EHPAD.</w:t>
      </w:r>
    </w:p>
    <w:p w14:paraId="36C5BC00" w14:textId="3BA9B53B" w:rsidR="00C03B4C" w:rsidRPr="00C03B4C" w:rsidRDefault="00C03B4C" w:rsidP="00C05162">
      <w:pPr>
        <w:ind w:left="-993"/>
        <w:jc w:val="both"/>
        <w:rPr>
          <w:rFonts w:ascii="Arial" w:hAnsi="Arial" w:cs="Arial"/>
          <w:sz w:val="22"/>
          <w:szCs w:val="22"/>
        </w:rPr>
      </w:pPr>
      <w:r w:rsidRPr="00C03B4C">
        <w:rPr>
          <w:rFonts w:ascii="Arial" w:hAnsi="Arial" w:cs="Arial"/>
          <w:sz w:val="22"/>
          <w:szCs w:val="22"/>
        </w:rPr>
        <w:t>Le dépistage précoce d</w:t>
      </w:r>
      <w:r>
        <w:rPr>
          <w:rFonts w:ascii="Arial" w:hAnsi="Arial" w:cs="Arial"/>
          <w:sz w:val="22"/>
          <w:szCs w:val="22"/>
        </w:rPr>
        <w:t xml:space="preserve">es troubles visuels et auditifs </w:t>
      </w:r>
      <w:r w:rsidRPr="00C03B4C">
        <w:rPr>
          <w:rFonts w:ascii="Arial" w:hAnsi="Arial" w:cs="Arial"/>
          <w:sz w:val="22"/>
          <w:szCs w:val="22"/>
        </w:rPr>
        <w:t>chez les personnes âg</w:t>
      </w:r>
      <w:r>
        <w:rPr>
          <w:rFonts w:ascii="Arial" w:hAnsi="Arial" w:cs="Arial"/>
          <w:sz w:val="22"/>
          <w:szCs w:val="22"/>
        </w:rPr>
        <w:t xml:space="preserve">ées est essentiel pour garantir </w:t>
      </w:r>
      <w:r w:rsidRPr="00C03B4C">
        <w:rPr>
          <w:rFonts w:ascii="Arial" w:hAnsi="Arial" w:cs="Arial"/>
          <w:sz w:val="22"/>
          <w:szCs w:val="22"/>
        </w:rPr>
        <w:t>une prise en charge rapide e</w:t>
      </w:r>
      <w:r>
        <w:rPr>
          <w:rFonts w:ascii="Arial" w:hAnsi="Arial" w:cs="Arial"/>
          <w:sz w:val="22"/>
          <w:szCs w:val="22"/>
        </w:rPr>
        <w:t xml:space="preserve">t adaptée. Cela est déterminant </w:t>
      </w:r>
      <w:r w:rsidRPr="00C03B4C">
        <w:rPr>
          <w:rFonts w:ascii="Arial" w:hAnsi="Arial" w:cs="Arial"/>
          <w:sz w:val="22"/>
          <w:szCs w:val="22"/>
        </w:rPr>
        <w:t>non seulement</w:t>
      </w:r>
      <w:r>
        <w:rPr>
          <w:rFonts w:ascii="Arial" w:hAnsi="Arial" w:cs="Arial"/>
          <w:sz w:val="22"/>
          <w:szCs w:val="22"/>
        </w:rPr>
        <w:t xml:space="preserve"> pour les personnes concernées, </w:t>
      </w:r>
      <w:r w:rsidRPr="00C03B4C">
        <w:rPr>
          <w:rFonts w:ascii="Arial" w:hAnsi="Arial" w:cs="Arial"/>
          <w:sz w:val="22"/>
          <w:szCs w:val="22"/>
        </w:rPr>
        <w:t>mais également pour leurs acco</w:t>
      </w:r>
      <w:r>
        <w:rPr>
          <w:rFonts w:ascii="Arial" w:hAnsi="Arial" w:cs="Arial"/>
          <w:sz w:val="22"/>
          <w:szCs w:val="22"/>
        </w:rPr>
        <w:t xml:space="preserve">mpagnants, </w:t>
      </w:r>
      <w:r w:rsidRPr="00C03B4C">
        <w:rPr>
          <w:rFonts w:ascii="Arial" w:hAnsi="Arial" w:cs="Arial"/>
          <w:sz w:val="22"/>
          <w:szCs w:val="22"/>
        </w:rPr>
        <w:t>qu’ils soient professionnels ou familiaux.</w:t>
      </w:r>
    </w:p>
    <w:p w14:paraId="7CCBB44E" w14:textId="2F49C5FB" w:rsidR="00C05162" w:rsidRPr="0005109C" w:rsidRDefault="00B34944" w:rsidP="0005109C">
      <w:pPr>
        <w:pStyle w:val="Titre1"/>
        <w:numPr>
          <w:ilvl w:val="0"/>
          <w:numId w:val="0"/>
        </w:numPr>
        <w:spacing w:before="0"/>
        <w:ind w:left="-993"/>
        <w:rPr>
          <w:sz w:val="28"/>
        </w:rPr>
      </w:pPr>
      <w:r w:rsidRPr="0005109C">
        <w:rPr>
          <w:rStyle w:val="cf01"/>
          <w:rFonts w:ascii="Calibri" w:hAnsi="Calibri" w:cs="Calibri"/>
          <w:sz w:val="28"/>
          <w:szCs w:val="28"/>
        </w:rPr>
        <w:t>B. L'importance d'action</w:t>
      </w:r>
      <w:r w:rsidR="006525E5" w:rsidRPr="0005109C">
        <w:rPr>
          <w:rStyle w:val="cf01"/>
          <w:rFonts w:ascii="Calibri" w:hAnsi="Calibri" w:cs="Calibri"/>
          <w:sz w:val="28"/>
          <w:szCs w:val="28"/>
        </w:rPr>
        <w:t>s</w:t>
      </w:r>
      <w:r w:rsidRPr="0005109C">
        <w:rPr>
          <w:rStyle w:val="cf01"/>
          <w:rFonts w:ascii="Calibri" w:hAnsi="Calibri" w:cs="Calibri"/>
          <w:sz w:val="28"/>
          <w:szCs w:val="28"/>
        </w:rPr>
        <w:t xml:space="preserve"> sur les pré-fragilités</w:t>
      </w:r>
    </w:p>
    <w:p w14:paraId="0928B55E" w14:textId="554EEAE2" w:rsidR="00C05162" w:rsidRPr="00C05162" w:rsidRDefault="00C05162" w:rsidP="00C05162">
      <w:pPr>
        <w:ind w:left="-993"/>
        <w:jc w:val="both"/>
        <w:rPr>
          <w:rFonts w:ascii="Arial" w:hAnsi="Arial" w:cs="Arial"/>
          <w:sz w:val="22"/>
          <w:szCs w:val="22"/>
        </w:rPr>
      </w:pPr>
      <w:r w:rsidRPr="00C05162">
        <w:rPr>
          <w:rFonts w:ascii="Arial" w:hAnsi="Arial" w:cs="Arial"/>
          <w:sz w:val="22"/>
          <w:szCs w:val="22"/>
        </w:rPr>
        <w:t>La détection des pré-fragi</w:t>
      </w:r>
      <w:r>
        <w:rPr>
          <w:rFonts w:ascii="Arial" w:hAnsi="Arial" w:cs="Arial"/>
          <w:sz w:val="22"/>
          <w:szCs w:val="22"/>
        </w:rPr>
        <w:t xml:space="preserve">lités et la sensibilisation aux </w:t>
      </w:r>
      <w:r w:rsidRPr="00C05162">
        <w:rPr>
          <w:rFonts w:ascii="Arial" w:hAnsi="Arial" w:cs="Arial"/>
          <w:sz w:val="22"/>
          <w:szCs w:val="22"/>
        </w:rPr>
        <w:t>déficiences visuelles et auditive</w:t>
      </w:r>
      <w:r>
        <w:rPr>
          <w:rFonts w:ascii="Arial" w:hAnsi="Arial" w:cs="Arial"/>
          <w:sz w:val="22"/>
          <w:szCs w:val="22"/>
        </w:rPr>
        <w:t xml:space="preserve">s doivent s’inscrire </w:t>
      </w:r>
      <w:r w:rsidRPr="00C05162">
        <w:rPr>
          <w:rFonts w:ascii="Arial" w:hAnsi="Arial" w:cs="Arial"/>
          <w:sz w:val="22"/>
          <w:szCs w:val="22"/>
        </w:rPr>
        <w:t xml:space="preserve">dans un continuum d’actions </w:t>
      </w:r>
      <w:r>
        <w:rPr>
          <w:rFonts w:ascii="Arial" w:hAnsi="Arial" w:cs="Arial"/>
          <w:sz w:val="22"/>
          <w:szCs w:val="22"/>
        </w:rPr>
        <w:t xml:space="preserve">éducatives et professionnelles, </w:t>
      </w:r>
      <w:r w:rsidRPr="00C05162">
        <w:rPr>
          <w:rFonts w:ascii="Arial" w:hAnsi="Arial" w:cs="Arial"/>
          <w:sz w:val="22"/>
          <w:szCs w:val="22"/>
        </w:rPr>
        <w:t>garantissant</w:t>
      </w:r>
      <w:r>
        <w:rPr>
          <w:rFonts w:ascii="Arial" w:hAnsi="Arial" w:cs="Arial"/>
          <w:sz w:val="22"/>
          <w:szCs w:val="22"/>
        </w:rPr>
        <w:t xml:space="preserve"> une prise en charge précoce et </w:t>
      </w:r>
      <w:r w:rsidRPr="00C05162">
        <w:rPr>
          <w:rFonts w:ascii="Arial" w:hAnsi="Arial" w:cs="Arial"/>
          <w:sz w:val="22"/>
          <w:szCs w:val="22"/>
        </w:rPr>
        <w:t>efficace tout a</w:t>
      </w:r>
      <w:r>
        <w:rPr>
          <w:rFonts w:ascii="Arial" w:hAnsi="Arial" w:cs="Arial"/>
          <w:sz w:val="22"/>
          <w:szCs w:val="22"/>
        </w:rPr>
        <w:t xml:space="preserve">u long de la vie des individus. Cela nécessite </w:t>
      </w:r>
      <w:r w:rsidRPr="00C05162">
        <w:rPr>
          <w:rFonts w:ascii="Arial" w:hAnsi="Arial" w:cs="Arial"/>
          <w:sz w:val="22"/>
          <w:szCs w:val="22"/>
        </w:rPr>
        <w:t>une interventi</w:t>
      </w:r>
      <w:r>
        <w:rPr>
          <w:rFonts w:ascii="Arial" w:hAnsi="Arial" w:cs="Arial"/>
          <w:sz w:val="22"/>
          <w:szCs w:val="22"/>
        </w:rPr>
        <w:t xml:space="preserve">on dès la formation initiale en </w:t>
      </w:r>
      <w:r w:rsidRPr="00C05162">
        <w:rPr>
          <w:rFonts w:ascii="Arial" w:hAnsi="Arial" w:cs="Arial"/>
          <w:sz w:val="22"/>
          <w:szCs w:val="22"/>
        </w:rPr>
        <w:t>milieu scolaire et unive</w:t>
      </w:r>
      <w:r>
        <w:rPr>
          <w:rFonts w:ascii="Arial" w:hAnsi="Arial" w:cs="Arial"/>
          <w:sz w:val="22"/>
          <w:szCs w:val="22"/>
        </w:rPr>
        <w:t xml:space="preserve">rsitaire, pour sensibiliser aux </w:t>
      </w:r>
      <w:r w:rsidRPr="00C05162">
        <w:rPr>
          <w:rFonts w:ascii="Arial" w:hAnsi="Arial" w:cs="Arial"/>
          <w:sz w:val="22"/>
          <w:szCs w:val="22"/>
        </w:rPr>
        <w:t>enjeux de ces troubl</w:t>
      </w:r>
      <w:r>
        <w:rPr>
          <w:rFonts w:ascii="Arial" w:hAnsi="Arial" w:cs="Arial"/>
          <w:sz w:val="22"/>
          <w:szCs w:val="22"/>
        </w:rPr>
        <w:t xml:space="preserve">es dès le plus jeune âge. Cette </w:t>
      </w:r>
      <w:r w:rsidRPr="00C05162">
        <w:rPr>
          <w:rFonts w:ascii="Arial" w:hAnsi="Arial" w:cs="Arial"/>
          <w:sz w:val="22"/>
          <w:szCs w:val="22"/>
        </w:rPr>
        <w:t>sensibilisation doit se</w:t>
      </w:r>
      <w:r>
        <w:rPr>
          <w:rFonts w:ascii="Arial" w:hAnsi="Arial" w:cs="Arial"/>
          <w:sz w:val="22"/>
          <w:szCs w:val="22"/>
        </w:rPr>
        <w:t xml:space="preserve"> poursuivre lors de l’insertion </w:t>
      </w:r>
      <w:r w:rsidRPr="00C05162">
        <w:rPr>
          <w:rFonts w:ascii="Arial" w:hAnsi="Arial" w:cs="Arial"/>
          <w:sz w:val="22"/>
          <w:szCs w:val="22"/>
        </w:rPr>
        <w:t xml:space="preserve">professionnelle et tout au </w:t>
      </w:r>
      <w:r>
        <w:rPr>
          <w:rFonts w:ascii="Arial" w:hAnsi="Arial" w:cs="Arial"/>
          <w:sz w:val="22"/>
          <w:szCs w:val="22"/>
        </w:rPr>
        <w:t xml:space="preserve">long de la vie professionnelle, </w:t>
      </w:r>
      <w:r w:rsidRPr="00C05162">
        <w:rPr>
          <w:rFonts w:ascii="Arial" w:hAnsi="Arial" w:cs="Arial"/>
          <w:sz w:val="22"/>
          <w:szCs w:val="22"/>
        </w:rPr>
        <w:t xml:space="preserve">en impliquant tous les </w:t>
      </w:r>
      <w:r>
        <w:rPr>
          <w:rFonts w:ascii="Arial" w:hAnsi="Arial" w:cs="Arial"/>
          <w:sz w:val="22"/>
          <w:szCs w:val="22"/>
        </w:rPr>
        <w:t xml:space="preserve">acteurs : individus directement </w:t>
      </w:r>
      <w:r w:rsidRPr="00C05162">
        <w:rPr>
          <w:rFonts w:ascii="Arial" w:hAnsi="Arial" w:cs="Arial"/>
          <w:sz w:val="22"/>
          <w:szCs w:val="22"/>
        </w:rPr>
        <w:t>concernés, empl</w:t>
      </w:r>
      <w:r>
        <w:rPr>
          <w:rFonts w:ascii="Arial" w:hAnsi="Arial" w:cs="Arial"/>
          <w:sz w:val="22"/>
          <w:szCs w:val="22"/>
        </w:rPr>
        <w:t xml:space="preserve">oyés, employeurs, représentants </w:t>
      </w:r>
      <w:r w:rsidRPr="00C05162">
        <w:rPr>
          <w:rFonts w:ascii="Arial" w:hAnsi="Arial" w:cs="Arial"/>
          <w:sz w:val="22"/>
          <w:szCs w:val="22"/>
        </w:rPr>
        <w:t>des salariés, etc.</w:t>
      </w:r>
    </w:p>
    <w:p w14:paraId="01C9DCC4" w14:textId="3DDDE51C" w:rsidR="00C05162" w:rsidRPr="00C05162" w:rsidRDefault="00C05162" w:rsidP="00C05162">
      <w:pPr>
        <w:ind w:left="-993"/>
        <w:jc w:val="both"/>
        <w:rPr>
          <w:rFonts w:ascii="Arial" w:hAnsi="Arial" w:cs="Arial"/>
          <w:sz w:val="22"/>
          <w:szCs w:val="22"/>
        </w:rPr>
      </w:pPr>
      <w:r w:rsidRPr="00C05162">
        <w:rPr>
          <w:rFonts w:ascii="Arial" w:hAnsi="Arial" w:cs="Arial"/>
          <w:sz w:val="22"/>
          <w:szCs w:val="22"/>
        </w:rPr>
        <w:t>Cela s’avère particul</w:t>
      </w:r>
      <w:r>
        <w:rPr>
          <w:rFonts w:ascii="Arial" w:hAnsi="Arial" w:cs="Arial"/>
          <w:sz w:val="22"/>
          <w:szCs w:val="22"/>
        </w:rPr>
        <w:t xml:space="preserve">ièrement crucial dans le milieu </w:t>
      </w:r>
      <w:r w:rsidRPr="00C05162">
        <w:rPr>
          <w:rFonts w:ascii="Arial" w:hAnsi="Arial" w:cs="Arial"/>
          <w:sz w:val="22"/>
          <w:szCs w:val="22"/>
        </w:rPr>
        <w:t>professionnel, où le</w:t>
      </w:r>
      <w:r>
        <w:rPr>
          <w:rFonts w:ascii="Arial" w:hAnsi="Arial" w:cs="Arial"/>
          <w:sz w:val="22"/>
          <w:szCs w:val="22"/>
        </w:rPr>
        <w:t xml:space="preserve">s traumatismes oculaires et les pathologies </w:t>
      </w:r>
      <w:r w:rsidRPr="00C05162">
        <w:rPr>
          <w:rFonts w:ascii="Arial" w:hAnsi="Arial" w:cs="Arial"/>
          <w:sz w:val="22"/>
          <w:szCs w:val="22"/>
        </w:rPr>
        <w:t>ophtalm</w:t>
      </w:r>
      <w:r>
        <w:rPr>
          <w:rFonts w:ascii="Arial" w:hAnsi="Arial" w:cs="Arial"/>
          <w:sz w:val="22"/>
          <w:szCs w:val="22"/>
        </w:rPr>
        <w:t xml:space="preserve">ologiques sont fréquents et ont </w:t>
      </w:r>
      <w:r w:rsidRPr="00C05162">
        <w:rPr>
          <w:rFonts w:ascii="Arial" w:hAnsi="Arial" w:cs="Arial"/>
          <w:sz w:val="22"/>
          <w:szCs w:val="22"/>
        </w:rPr>
        <w:t xml:space="preserve">des origines diverses </w:t>
      </w:r>
      <w:r>
        <w:rPr>
          <w:rFonts w:ascii="Arial" w:hAnsi="Arial" w:cs="Arial"/>
          <w:sz w:val="22"/>
          <w:szCs w:val="22"/>
        </w:rPr>
        <w:t xml:space="preserve">: agents physiques, infections, intoxications, </w:t>
      </w:r>
      <w:r w:rsidRPr="00C05162">
        <w:rPr>
          <w:rFonts w:ascii="Arial" w:hAnsi="Arial" w:cs="Arial"/>
          <w:sz w:val="22"/>
          <w:szCs w:val="22"/>
        </w:rPr>
        <w:t>irritatio</w:t>
      </w:r>
      <w:r>
        <w:rPr>
          <w:rFonts w:ascii="Arial" w:hAnsi="Arial" w:cs="Arial"/>
          <w:sz w:val="22"/>
          <w:szCs w:val="22"/>
        </w:rPr>
        <w:t xml:space="preserve">ns ou allergies, exposition aux rayonnements </w:t>
      </w:r>
      <w:r w:rsidRPr="00C05162">
        <w:rPr>
          <w:rFonts w:ascii="Arial" w:hAnsi="Arial" w:cs="Arial"/>
          <w:sz w:val="22"/>
          <w:szCs w:val="22"/>
        </w:rPr>
        <w:t xml:space="preserve">optiques </w:t>
      </w:r>
      <w:r>
        <w:rPr>
          <w:rFonts w:ascii="Arial" w:hAnsi="Arial" w:cs="Arial"/>
          <w:sz w:val="22"/>
          <w:szCs w:val="22"/>
        </w:rPr>
        <w:t xml:space="preserve">artificiels (ROA). Certaines de </w:t>
      </w:r>
      <w:r w:rsidRPr="00C05162">
        <w:rPr>
          <w:rFonts w:ascii="Arial" w:hAnsi="Arial" w:cs="Arial"/>
          <w:sz w:val="22"/>
          <w:szCs w:val="22"/>
        </w:rPr>
        <w:t>ces pathologies pe</w:t>
      </w:r>
      <w:r>
        <w:rPr>
          <w:rFonts w:ascii="Arial" w:hAnsi="Arial" w:cs="Arial"/>
          <w:sz w:val="22"/>
          <w:szCs w:val="22"/>
        </w:rPr>
        <w:t xml:space="preserve">uvent entraîner des déficiences visuelles </w:t>
      </w:r>
      <w:r w:rsidRPr="00C05162">
        <w:rPr>
          <w:rFonts w:ascii="Arial" w:hAnsi="Arial" w:cs="Arial"/>
          <w:sz w:val="22"/>
          <w:szCs w:val="22"/>
        </w:rPr>
        <w:t xml:space="preserve">graves, voire des situations de </w:t>
      </w:r>
      <w:r>
        <w:rPr>
          <w:rFonts w:ascii="Arial" w:hAnsi="Arial" w:cs="Arial"/>
          <w:sz w:val="22"/>
          <w:szCs w:val="22"/>
        </w:rPr>
        <w:t xml:space="preserve">handicap, </w:t>
      </w:r>
      <w:r w:rsidRPr="00C05162">
        <w:rPr>
          <w:rFonts w:ascii="Arial" w:hAnsi="Arial" w:cs="Arial"/>
          <w:sz w:val="22"/>
          <w:szCs w:val="22"/>
        </w:rPr>
        <w:t>ou encore avoir des e</w:t>
      </w:r>
      <w:r>
        <w:rPr>
          <w:rFonts w:ascii="Arial" w:hAnsi="Arial" w:cs="Arial"/>
          <w:sz w:val="22"/>
          <w:szCs w:val="22"/>
        </w:rPr>
        <w:t xml:space="preserve">ffets sur les risques de chute, </w:t>
      </w:r>
      <w:r w:rsidRPr="00C05162">
        <w:rPr>
          <w:rFonts w:ascii="Arial" w:hAnsi="Arial" w:cs="Arial"/>
          <w:sz w:val="22"/>
          <w:szCs w:val="22"/>
        </w:rPr>
        <w:t>de dépression ou d’isolement social.</w:t>
      </w:r>
    </w:p>
    <w:p w14:paraId="281071DD" w14:textId="73FC0872" w:rsidR="00C05162" w:rsidRDefault="00C05162" w:rsidP="00C05162">
      <w:pPr>
        <w:ind w:left="-993"/>
        <w:jc w:val="both"/>
        <w:rPr>
          <w:rFonts w:ascii="Arial" w:hAnsi="Arial" w:cs="Arial"/>
          <w:sz w:val="22"/>
          <w:szCs w:val="22"/>
        </w:rPr>
      </w:pPr>
      <w:r w:rsidRPr="00C05162">
        <w:rPr>
          <w:rFonts w:ascii="Arial" w:hAnsi="Arial" w:cs="Arial"/>
          <w:sz w:val="22"/>
          <w:szCs w:val="22"/>
        </w:rPr>
        <w:t>Enfin, cette logique d’ap</w:t>
      </w:r>
      <w:r>
        <w:rPr>
          <w:rFonts w:ascii="Arial" w:hAnsi="Arial" w:cs="Arial"/>
          <w:sz w:val="22"/>
          <w:szCs w:val="22"/>
        </w:rPr>
        <w:t xml:space="preserve">préhender les pré-fragilités en </w:t>
      </w:r>
      <w:r w:rsidRPr="00C05162">
        <w:rPr>
          <w:rFonts w:ascii="Arial" w:hAnsi="Arial" w:cs="Arial"/>
          <w:sz w:val="22"/>
          <w:szCs w:val="22"/>
        </w:rPr>
        <w:t>milieu professionnel pour la pris</w:t>
      </w:r>
      <w:r>
        <w:rPr>
          <w:rFonts w:ascii="Arial" w:hAnsi="Arial" w:cs="Arial"/>
          <w:sz w:val="22"/>
          <w:szCs w:val="22"/>
        </w:rPr>
        <w:t xml:space="preserve">e en charge et l’accompagnement </w:t>
      </w:r>
      <w:r w:rsidRPr="00C05162">
        <w:rPr>
          <w:rFonts w:ascii="Arial" w:hAnsi="Arial" w:cs="Arial"/>
          <w:sz w:val="22"/>
          <w:szCs w:val="22"/>
        </w:rPr>
        <w:t>de la vision est similaire pour l’audition.</w:t>
      </w:r>
    </w:p>
    <w:p w14:paraId="26DCFD52" w14:textId="77777777" w:rsidR="0005109C" w:rsidRDefault="0005109C" w:rsidP="00C05162">
      <w:pPr>
        <w:ind w:left="-993"/>
        <w:jc w:val="both"/>
        <w:rPr>
          <w:rFonts w:ascii="Arial" w:hAnsi="Arial" w:cs="Arial"/>
          <w:sz w:val="22"/>
          <w:szCs w:val="22"/>
        </w:rPr>
      </w:pPr>
    </w:p>
    <w:p w14:paraId="58884BC2" w14:textId="0BFF0855" w:rsidR="00C05162" w:rsidRDefault="00C05162" w:rsidP="00C05162">
      <w:pPr>
        <w:ind w:left="-993"/>
        <w:jc w:val="both"/>
        <w:rPr>
          <w:rFonts w:ascii="Arial" w:hAnsi="Arial" w:cs="Arial"/>
          <w:b/>
          <w:bCs/>
          <w:sz w:val="22"/>
          <w:szCs w:val="24"/>
        </w:rPr>
      </w:pPr>
      <w:r w:rsidRPr="00C05162">
        <w:rPr>
          <w:rFonts w:ascii="Arial" w:hAnsi="Arial" w:cs="Arial"/>
          <w:b/>
          <w:bCs/>
          <w:sz w:val="22"/>
          <w:szCs w:val="24"/>
        </w:rPr>
        <w:t>Une innovation Ecouter Voir pour redonner un accès à la santé visuelle</w:t>
      </w:r>
    </w:p>
    <w:p w14:paraId="65FF04A6" w14:textId="3BFE1507" w:rsidR="00C05162" w:rsidRPr="00C05162" w:rsidRDefault="00C05162" w:rsidP="00C05162">
      <w:pPr>
        <w:ind w:left="-993"/>
        <w:jc w:val="both"/>
        <w:rPr>
          <w:rFonts w:ascii="Arial" w:hAnsi="Arial" w:cs="Arial"/>
          <w:b/>
          <w:bCs/>
          <w:sz w:val="22"/>
          <w:szCs w:val="24"/>
        </w:rPr>
      </w:pPr>
      <w:r w:rsidRPr="00C05162">
        <w:rPr>
          <w:rFonts w:ascii="Arial" w:hAnsi="Arial" w:cs="Arial"/>
          <w:sz w:val="22"/>
          <w:szCs w:val="24"/>
        </w:rPr>
        <w:t xml:space="preserve">Pour une population en perte d’autonomie, fragile ou éloignée du soin, l’offre Ecouter Voir Mobile déploie un </w:t>
      </w:r>
      <w:r>
        <w:rPr>
          <w:rFonts w:ascii="Arial" w:hAnsi="Arial" w:cs="Arial"/>
          <w:sz w:val="22"/>
          <w:szCs w:val="24"/>
        </w:rPr>
        <w:t>professionnl de santé</w:t>
      </w:r>
      <w:r w:rsidRPr="00C05162">
        <w:rPr>
          <w:rFonts w:ascii="Arial" w:hAnsi="Arial" w:cs="Arial"/>
          <w:sz w:val="22"/>
          <w:szCs w:val="24"/>
        </w:rPr>
        <w:t xml:space="preserve"> qui peut intervenir à domicile ou en établissement d’hébergement pour pallier les difficultés de mobilité des seniors.</w:t>
      </w:r>
    </w:p>
    <w:p w14:paraId="12F2BC32" w14:textId="6B829894" w:rsidR="00C05162" w:rsidRPr="0005109C" w:rsidRDefault="00C05162" w:rsidP="00C05162">
      <w:pPr>
        <w:ind w:left="-993"/>
        <w:jc w:val="both"/>
        <w:rPr>
          <w:rFonts w:ascii="Arial" w:hAnsi="Arial" w:cs="Arial"/>
          <w:sz w:val="16"/>
          <w:szCs w:val="16"/>
        </w:rPr>
      </w:pPr>
      <w:r w:rsidRPr="0005109C">
        <w:rPr>
          <w:rFonts w:ascii="Arial" w:hAnsi="Arial" w:cs="Arial"/>
          <w:sz w:val="16"/>
          <w:szCs w:val="16"/>
        </w:rPr>
        <w:t xml:space="preserve">Lien QR Code : </w:t>
      </w:r>
      <w:hyperlink r:id="rId12" w:history="1">
        <w:r w:rsidRPr="0005109C">
          <w:rPr>
            <w:rStyle w:val="Lienhypertexte"/>
            <w:rFonts w:ascii="Arial" w:hAnsi="Arial" w:cs="Arial"/>
            <w:sz w:val="16"/>
            <w:szCs w:val="16"/>
          </w:rPr>
          <w:t>https://info.vyv3.fr/metiers/ecouter-voir-sinvite-a-domicile-avec-son-offre-mobile/</w:t>
        </w:r>
      </w:hyperlink>
    </w:p>
    <w:p w14:paraId="4B4DF0A2" w14:textId="2D11EEC6" w:rsidR="00B63248" w:rsidRPr="00C05162" w:rsidRDefault="00C05162" w:rsidP="00C05162">
      <w:pPr>
        <w:pStyle w:val="Titre2"/>
        <w:numPr>
          <w:ilvl w:val="0"/>
          <w:numId w:val="0"/>
        </w:numPr>
        <w:ind w:left="-426" w:hanging="576"/>
        <w:rPr>
          <w:sz w:val="28"/>
          <w:szCs w:val="28"/>
        </w:rPr>
      </w:pPr>
      <w:r>
        <w:rPr>
          <w:sz w:val="28"/>
          <w:szCs w:val="28"/>
        </w:rPr>
        <w:lastRenderedPageBreak/>
        <w:t>P</w:t>
      </w:r>
      <w:r w:rsidR="00B63248" w:rsidRPr="00C05162">
        <w:rPr>
          <w:sz w:val="28"/>
          <w:szCs w:val="28"/>
        </w:rPr>
        <w:t>ropositions :</w:t>
      </w:r>
    </w:p>
    <w:p w14:paraId="1A1F3EF4" w14:textId="65CEC114" w:rsidR="00D8069F" w:rsidRPr="00C05162" w:rsidRDefault="00D8069F" w:rsidP="00C05162">
      <w:pPr>
        <w:ind w:left="-993"/>
        <w:jc w:val="both"/>
        <w:rPr>
          <w:rFonts w:ascii="Arial" w:hAnsi="Arial" w:cs="Arial"/>
          <w:sz w:val="22"/>
          <w:szCs w:val="24"/>
        </w:rPr>
      </w:pPr>
      <w:r w:rsidRPr="00C05162">
        <w:rPr>
          <w:rFonts w:ascii="Arial" w:hAnsi="Arial" w:cs="Arial"/>
          <w:sz w:val="22"/>
          <w:szCs w:val="24"/>
        </w:rPr>
        <w:t xml:space="preserve">- </w:t>
      </w:r>
      <w:r w:rsidR="00C05162" w:rsidRPr="00C05162">
        <w:rPr>
          <w:rFonts w:ascii="Arial" w:hAnsi="Arial" w:cs="Arial"/>
          <w:b/>
          <w:sz w:val="22"/>
          <w:szCs w:val="24"/>
        </w:rPr>
        <w:t>Garantir l’effectivité du dépistage systématique des déficiences et pathologies visuelles et auditives</w:t>
      </w:r>
      <w:r w:rsidR="00C05162" w:rsidRPr="00C05162">
        <w:rPr>
          <w:rFonts w:ascii="Arial" w:hAnsi="Arial" w:cs="Arial"/>
          <w:sz w:val="22"/>
          <w:szCs w:val="24"/>
        </w:rPr>
        <w:t xml:space="preserve"> dans les bilans de prévention aux âges clés de la vie, quel que soit le lieu de vie (domicile, EHPAD, résidences, etc.). Ce dépistage doit être mis en place dès 45 ans pour les travailleurs exposés à des maladies professionnelles (oculaires et pathologies ophtalmologiques, surdité professionnelle) et pour tous ceux exposés aux ROA avec risques avérés, tous secteurs d’activité professionnelle confondus, avec des rendez-vous moins espacés.</w:t>
      </w:r>
    </w:p>
    <w:p w14:paraId="28D4C4F9" w14:textId="7FE80C8D" w:rsidR="002D2580" w:rsidRPr="00C05162" w:rsidRDefault="00E13728" w:rsidP="00C05162">
      <w:pPr>
        <w:ind w:left="-993"/>
        <w:jc w:val="both"/>
        <w:rPr>
          <w:rFonts w:ascii="Arial" w:hAnsi="Arial" w:cs="Arial"/>
          <w:sz w:val="22"/>
          <w:szCs w:val="24"/>
        </w:rPr>
      </w:pPr>
      <w:r w:rsidRPr="00C05162">
        <w:rPr>
          <w:rFonts w:ascii="Arial" w:hAnsi="Arial" w:cs="Arial"/>
          <w:sz w:val="22"/>
          <w:szCs w:val="24"/>
        </w:rPr>
        <w:t xml:space="preserve">- </w:t>
      </w:r>
      <w:r w:rsidR="002D2580" w:rsidRPr="00C05162">
        <w:rPr>
          <w:rFonts w:ascii="Arial" w:hAnsi="Arial" w:cs="Arial"/>
          <w:b/>
          <w:sz w:val="22"/>
          <w:szCs w:val="24"/>
        </w:rPr>
        <w:t xml:space="preserve">Faire jouer pleinement les dispositions du décret </w:t>
      </w:r>
      <w:r w:rsidR="00CD0A97" w:rsidRPr="00C05162">
        <w:rPr>
          <w:rFonts w:ascii="Arial" w:hAnsi="Arial" w:cs="Arial"/>
          <w:b/>
          <w:sz w:val="22"/>
          <w:szCs w:val="24"/>
        </w:rPr>
        <w:t>du 27 décembre 2023</w:t>
      </w:r>
      <w:r w:rsidR="00CD0A97" w:rsidRPr="00C05162">
        <w:rPr>
          <w:rFonts w:ascii="Arial" w:hAnsi="Arial" w:cs="Arial"/>
          <w:sz w:val="22"/>
          <w:szCs w:val="24"/>
        </w:rPr>
        <w:t xml:space="preserve"> </w:t>
      </w:r>
      <w:r w:rsidR="002D2580" w:rsidRPr="00C05162">
        <w:rPr>
          <w:rFonts w:ascii="Arial" w:hAnsi="Arial" w:cs="Arial"/>
          <w:sz w:val="22"/>
          <w:szCs w:val="24"/>
        </w:rPr>
        <w:t xml:space="preserve">relatif au médecin </w:t>
      </w:r>
      <w:r w:rsidR="002D0A70" w:rsidRPr="00C05162">
        <w:rPr>
          <w:rFonts w:ascii="Arial" w:hAnsi="Arial" w:cs="Arial"/>
          <w:sz w:val="22"/>
          <w:szCs w:val="24"/>
        </w:rPr>
        <w:t xml:space="preserve">praticien </w:t>
      </w:r>
      <w:r w:rsidR="002D2580" w:rsidRPr="00C05162">
        <w:rPr>
          <w:rFonts w:ascii="Arial" w:hAnsi="Arial" w:cs="Arial"/>
          <w:sz w:val="22"/>
          <w:szCs w:val="24"/>
        </w:rPr>
        <w:t xml:space="preserve">correspondant pour déployer une prévention spécifique basse vision et basse audition </w:t>
      </w:r>
      <w:r w:rsidR="00EA764B" w:rsidRPr="00C05162">
        <w:rPr>
          <w:rFonts w:ascii="Arial" w:hAnsi="Arial" w:cs="Arial"/>
          <w:sz w:val="22"/>
          <w:szCs w:val="24"/>
        </w:rPr>
        <w:t>dans le milieu professionnel</w:t>
      </w:r>
      <w:r w:rsidR="006C4310" w:rsidRPr="00C05162">
        <w:rPr>
          <w:rFonts w:ascii="Arial" w:hAnsi="Arial" w:cs="Arial"/>
          <w:sz w:val="22"/>
          <w:szCs w:val="24"/>
        </w:rPr>
        <w:t>.</w:t>
      </w:r>
      <w:r w:rsidR="00EA764B" w:rsidRPr="00C05162">
        <w:rPr>
          <w:rFonts w:ascii="Arial" w:hAnsi="Arial" w:cs="Arial"/>
          <w:sz w:val="22"/>
          <w:szCs w:val="24"/>
        </w:rPr>
        <w:t xml:space="preserve"> </w:t>
      </w:r>
    </w:p>
    <w:p w14:paraId="07B59097" w14:textId="3762BFB7" w:rsidR="00D05FC7" w:rsidRDefault="0049747E" w:rsidP="00C05162">
      <w:pPr>
        <w:ind w:left="-993"/>
        <w:jc w:val="both"/>
        <w:rPr>
          <w:rFonts w:ascii="Arial" w:hAnsi="Arial" w:cs="Arial"/>
          <w:sz w:val="22"/>
          <w:szCs w:val="24"/>
        </w:rPr>
      </w:pPr>
      <w:r w:rsidRPr="00C05162">
        <w:rPr>
          <w:rFonts w:ascii="Arial" w:hAnsi="Arial" w:cs="Arial"/>
          <w:sz w:val="22"/>
          <w:szCs w:val="24"/>
        </w:rPr>
        <w:t xml:space="preserve">- </w:t>
      </w:r>
      <w:r w:rsidR="00C05162" w:rsidRPr="00C05162">
        <w:rPr>
          <w:rFonts w:ascii="Arial" w:hAnsi="Arial" w:cs="Arial"/>
          <w:b/>
          <w:sz w:val="22"/>
          <w:szCs w:val="24"/>
        </w:rPr>
        <w:t>Organiser, dès à présent et à titre pérenne, l’intervention des professionnels de la vision et de l’audition auprès des personnes âgées et handicapées</w:t>
      </w:r>
      <w:r w:rsidR="00C05162">
        <w:rPr>
          <w:rFonts w:ascii="Arial" w:hAnsi="Arial" w:cs="Arial"/>
          <w:sz w:val="22"/>
          <w:szCs w:val="24"/>
        </w:rPr>
        <w:t xml:space="preserve"> à leur domicile </w:t>
      </w:r>
      <w:r w:rsidR="00C05162" w:rsidRPr="00C05162">
        <w:rPr>
          <w:rFonts w:ascii="Arial" w:hAnsi="Arial" w:cs="Arial"/>
          <w:sz w:val="22"/>
          <w:szCs w:val="24"/>
        </w:rPr>
        <w:t>ou admises au sein d’établissements de santé ou médic</w:t>
      </w:r>
      <w:r w:rsidR="00C05162">
        <w:rPr>
          <w:rFonts w:ascii="Arial" w:hAnsi="Arial" w:cs="Arial"/>
          <w:sz w:val="22"/>
          <w:szCs w:val="24"/>
        </w:rPr>
        <w:t xml:space="preserve">o-sociaux, aux fins de procéder </w:t>
      </w:r>
      <w:r w:rsidR="00C05162" w:rsidRPr="00C05162">
        <w:rPr>
          <w:rFonts w:ascii="Arial" w:hAnsi="Arial" w:cs="Arial"/>
          <w:sz w:val="22"/>
          <w:szCs w:val="24"/>
        </w:rPr>
        <w:t xml:space="preserve">au dépistage des </w:t>
      </w:r>
      <w:r w:rsidR="00C05162">
        <w:rPr>
          <w:rFonts w:ascii="Arial" w:hAnsi="Arial" w:cs="Arial"/>
          <w:sz w:val="22"/>
          <w:szCs w:val="24"/>
        </w:rPr>
        <w:t>troubles visuels et/ou auditifs.</w:t>
      </w:r>
    </w:p>
    <w:p w14:paraId="62619217" w14:textId="77777777" w:rsidR="0005109C" w:rsidRDefault="0005109C" w:rsidP="00C05162">
      <w:pPr>
        <w:ind w:left="-993"/>
        <w:jc w:val="both"/>
        <w:rPr>
          <w:rFonts w:ascii="Arial" w:hAnsi="Arial" w:cs="Arial"/>
          <w:sz w:val="24"/>
          <w:szCs w:val="24"/>
        </w:rPr>
      </w:pPr>
    </w:p>
    <w:p w14:paraId="4BA11FA4" w14:textId="77777777" w:rsidR="00060590" w:rsidRPr="0005109C" w:rsidRDefault="00060590" w:rsidP="00DB6752">
      <w:pPr>
        <w:pStyle w:val="Titre1"/>
        <w:numPr>
          <w:ilvl w:val="0"/>
          <w:numId w:val="4"/>
        </w:numPr>
        <w:spacing w:before="0"/>
        <w:ind w:left="-567"/>
        <w:rPr>
          <w:sz w:val="36"/>
        </w:rPr>
      </w:pPr>
      <w:r w:rsidRPr="0005109C">
        <w:rPr>
          <w:sz w:val="36"/>
        </w:rPr>
        <w:t>Soutenir l’offre de réadaptation en basse vision</w:t>
      </w:r>
    </w:p>
    <w:p w14:paraId="0C676B35" w14:textId="77777777" w:rsidR="00C05162" w:rsidRPr="0005109C" w:rsidRDefault="00C05162" w:rsidP="00C05162">
      <w:pPr>
        <w:ind w:left="-993"/>
        <w:jc w:val="both"/>
        <w:rPr>
          <w:rFonts w:ascii="Arial" w:hAnsi="Arial" w:cs="Arial"/>
          <w:b/>
          <w:sz w:val="22"/>
          <w:szCs w:val="22"/>
        </w:rPr>
      </w:pPr>
      <w:r w:rsidRPr="0005109C">
        <w:rPr>
          <w:rFonts w:ascii="Arial" w:hAnsi="Arial" w:cs="Arial"/>
          <w:b/>
          <w:sz w:val="22"/>
          <w:szCs w:val="22"/>
        </w:rPr>
        <w:t>En France, la prise en charge réadaptative de la basse vision s’est naturellement implantée au sein des établissements de Soins Médicaux et de Réadaptation (SMR), dont les missions ont pour objet de prévenir ou de réduire les conséquences fonctionnelles, déficiences et limitations d’activité.</w:t>
      </w:r>
    </w:p>
    <w:p w14:paraId="33762803" w14:textId="0ECC0178" w:rsidR="00C05162" w:rsidRPr="00C05162" w:rsidRDefault="00C05162" w:rsidP="00C05162">
      <w:pPr>
        <w:ind w:left="-993"/>
        <w:jc w:val="both"/>
        <w:rPr>
          <w:rFonts w:ascii="Arial" w:hAnsi="Arial" w:cs="Arial"/>
          <w:sz w:val="22"/>
          <w:szCs w:val="22"/>
        </w:rPr>
      </w:pPr>
      <w:r w:rsidRPr="00C05162">
        <w:rPr>
          <w:rFonts w:ascii="Arial" w:hAnsi="Arial" w:cs="Arial"/>
          <w:sz w:val="22"/>
          <w:szCs w:val="22"/>
        </w:rPr>
        <w:t>Aussi, les établissement</w:t>
      </w:r>
      <w:r>
        <w:rPr>
          <w:rFonts w:ascii="Arial" w:hAnsi="Arial" w:cs="Arial"/>
          <w:sz w:val="22"/>
          <w:szCs w:val="22"/>
        </w:rPr>
        <w:t xml:space="preserve">s SMR spécialisés dans la prise </w:t>
      </w:r>
      <w:r w:rsidRPr="00C05162">
        <w:rPr>
          <w:rFonts w:ascii="Arial" w:hAnsi="Arial" w:cs="Arial"/>
          <w:sz w:val="22"/>
          <w:szCs w:val="22"/>
        </w:rPr>
        <w:t>en charge de la basse visi</w:t>
      </w:r>
      <w:r>
        <w:rPr>
          <w:rFonts w:ascii="Arial" w:hAnsi="Arial" w:cs="Arial"/>
          <w:sz w:val="22"/>
          <w:szCs w:val="22"/>
        </w:rPr>
        <w:t xml:space="preserve">on et troubles auditifs offrent </w:t>
      </w:r>
      <w:r w:rsidRPr="00C05162">
        <w:rPr>
          <w:rFonts w:ascii="Arial" w:hAnsi="Arial" w:cs="Arial"/>
          <w:sz w:val="22"/>
          <w:szCs w:val="22"/>
        </w:rPr>
        <w:t>une approche globale et perso</w:t>
      </w:r>
      <w:r>
        <w:rPr>
          <w:rFonts w:ascii="Arial" w:hAnsi="Arial" w:cs="Arial"/>
          <w:sz w:val="22"/>
          <w:szCs w:val="22"/>
        </w:rPr>
        <w:t xml:space="preserve">nnalisée, associant différentes </w:t>
      </w:r>
      <w:r w:rsidRPr="00C05162">
        <w:rPr>
          <w:rFonts w:ascii="Arial" w:hAnsi="Arial" w:cs="Arial"/>
          <w:sz w:val="22"/>
          <w:szCs w:val="22"/>
        </w:rPr>
        <w:t>disciplines pou</w:t>
      </w:r>
      <w:r>
        <w:rPr>
          <w:rFonts w:ascii="Arial" w:hAnsi="Arial" w:cs="Arial"/>
          <w:sz w:val="22"/>
          <w:szCs w:val="22"/>
        </w:rPr>
        <w:t xml:space="preserve">r évaluer les besoins de chaque </w:t>
      </w:r>
      <w:r w:rsidRPr="00C05162">
        <w:rPr>
          <w:rFonts w:ascii="Arial" w:hAnsi="Arial" w:cs="Arial"/>
          <w:sz w:val="22"/>
          <w:szCs w:val="22"/>
        </w:rPr>
        <w:t xml:space="preserve">patient. Grâce </w:t>
      </w:r>
      <w:r>
        <w:rPr>
          <w:rFonts w:ascii="Arial" w:hAnsi="Arial" w:cs="Arial"/>
          <w:sz w:val="22"/>
          <w:szCs w:val="22"/>
        </w:rPr>
        <w:t xml:space="preserve">à des programmes de rééducation </w:t>
      </w:r>
      <w:r w:rsidRPr="00C05162">
        <w:rPr>
          <w:rFonts w:ascii="Arial" w:hAnsi="Arial" w:cs="Arial"/>
          <w:sz w:val="22"/>
          <w:szCs w:val="22"/>
        </w:rPr>
        <w:t>adaptés, les SMR visen</w:t>
      </w:r>
      <w:r>
        <w:rPr>
          <w:rFonts w:ascii="Arial" w:hAnsi="Arial" w:cs="Arial"/>
          <w:sz w:val="22"/>
          <w:szCs w:val="22"/>
        </w:rPr>
        <w:t xml:space="preserve">t à améliorer la qualité de vie </w:t>
      </w:r>
      <w:r w:rsidRPr="00C05162">
        <w:rPr>
          <w:rFonts w:ascii="Arial" w:hAnsi="Arial" w:cs="Arial"/>
          <w:sz w:val="22"/>
          <w:szCs w:val="22"/>
        </w:rPr>
        <w:t>des patients en leur permettant de développer d</w:t>
      </w:r>
      <w:r>
        <w:rPr>
          <w:rFonts w:ascii="Arial" w:hAnsi="Arial" w:cs="Arial"/>
          <w:sz w:val="22"/>
          <w:szCs w:val="22"/>
        </w:rPr>
        <w:t xml:space="preserve">es stratégies </w:t>
      </w:r>
      <w:r w:rsidRPr="00C05162">
        <w:rPr>
          <w:rFonts w:ascii="Arial" w:hAnsi="Arial" w:cs="Arial"/>
          <w:sz w:val="22"/>
          <w:szCs w:val="22"/>
        </w:rPr>
        <w:t xml:space="preserve">compensatoires tout </w:t>
      </w:r>
      <w:r>
        <w:rPr>
          <w:rFonts w:ascii="Arial" w:hAnsi="Arial" w:cs="Arial"/>
          <w:sz w:val="22"/>
          <w:szCs w:val="22"/>
        </w:rPr>
        <w:t xml:space="preserve">en adaptant leur environnement, </w:t>
      </w:r>
      <w:r w:rsidRPr="00C05162">
        <w:rPr>
          <w:rFonts w:ascii="Arial" w:hAnsi="Arial" w:cs="Arial"/>
          <w:sz w:val="22"/>
          <w:szCs w:val="22"/>
        </w:rPr>
        <w:t>afin de réd</w:t>
      </w:r>
      <w:r>
        <w:rPr>
          <w:rFonts w:ascii="Arial" w:hAnsi="Arial" w:cs="Arial"/>
          <w:sz w:val="22"/>
          <w:szCs w:val="22"/>
        </w:rPr>
        <w:t xml:space="preserve">uire au maximum les limitations </w:t>
      </w:r>
      <w:r w:rsidRPr="00C05162">
        <w:rPr>
          <w:rFonts w:ascii="Arial" w:hAnsi="Arial" w:cs="Arial"/>
          <w:sz w:val="22"/>
          <w:szCs w:val="22"/>
        </w:rPr>
        <w:t>liées au handicap et de favoriser leur inclusion sociale.</w:t>
      </w:r>
    </w:p>
    <w:p w14:paraId="311244F7" w14:textId="40A375F8" w:rsidR="00C05162" w:rsidRPr="00C05162" w:rsidRDefault="00C05162" w:rsidP="00C05162">
      <w:pPr>
        <w:ind w:left="-993"/>
        <w:jc w:val="both"/>
        <w:rPr>
          <w:rFonts w:ascii="Arial" w:hAnsi="Arial" w:cs="Arial"/>
          <w:sz w:val="22"/>
          <w:szCs w:val="22"/>
        </w:rPr>
      </w:pPr>
      <w:r w:rsidRPr="00C05162">
        <w:rPr>
          <w:rFonts w:ascii="Arial" w:hAnsi="Arial" w:cs="Arial"/>
          <w:sz w:val="22"/>
          <w:szCs w:val="22"/>
        </w:rPr>
        <w:t>Actuellement, 15 établissements</w:t>
      </w:r>
      <w:r>
        <w:rPr>
          <w:rFonts w:ascii="Arial" w:hAnsi="Arial" w:cs="Arial"/>
          <w:sz w:val="22"/>
          <w:szCs w:val="22"/>
        </w:rPr>
        <w:t xml:space="preserve"> SMR répartis sur le territoire </w:t>
      </w:r>
      <w:r w:rsidRPr="00C05162">
        <w:rPr>
          <w:rFonts w:ascii="Arial" w:hAnsi="Arial" w:cs="Arial"/>
          <w:sz w:val="22"/>
          <w:szCs w:val="22"/>
        </w:rPr>
        <w:t>national offrent une prise</w:t>
      </w:r>
      <w:r>
        <w:rPr>
          <w:rFonts w:ascii="Arial" w:hAnsi="Arial" w:cs="Arial"/>
          <w:sz w:val="22"/>
          <w:szCs w:val="22"/>
        </w:rPr>
        <w:t xml:space="preserve"> en charge spécialisée </w:t>
      </w:r>
      <w:r w:rsidRPr="00C05162">
        <w:rPr>
          <w:rFonts w:ascii="Arial" w:hAnsi="Arial" w:cs="Arial"/>
          <w:sz w:val="22"/>
          <w:szCs w:val="22"/>
        </w:rPr>
        <w:t>en basse vision, souve</w:t>
      </w:r>
      <w:r>
        <w:rPr>
          <w:rFonts w:ascii="Arial" w:hAnsi="Arial" w:cs="Arial"/>
          <w:sz w:val="22"/>
          <w:szCs w:val="22"/>
        </w:rPr>
        <w:t xml:space="preserve">nt couplée avec les troubles de </w:t>
      </w:r>
      <w:r w:rsidRPr="00C05162">
        <w:rPr>
          <w:rFonts w:ascii="Arial" w:hAnsi="Arial" w:cs="Arial"/>
          <w:sz w:val="22"/>
          <w:szCs w:val="22"/>
        </w:rPr>
        <w:t xml:space="preserve">l’audition. Cependant, </w:t>
      </w:r>
      <w:r>
        <w:rPr>
          <w:rFonts w:ascii="Arial" w:hAnsi="Arial" w:cs="Arial"/>
          <w:sz w:val="22"/>
          <w:szCs w:val="22"/>
        </w:rPr>
        <w:t xml:space="preserve">une inégalité d’accès aux soins </w:t>
      </w:r>
      <w:r w:rsidRPr="00C05162">
        <w:rPr>
          <w:rFonts w:ascii="Arial" w:hAnsi="Arial" w:cs="Arial"/>
          <w:sz w:val="22"/>
          <w:szCs w:val="22"/>
        </w:rPr>
        <w:t>se manifeste selon les terri</w:t>
      </w:r>
      <w:r>
        <w:rPr>
          <w:rFonts w:ascii="Arial" w:hAnsi="Arial" w:cs="Arial"/>
          <w:sz w:val="22"/>
          <w:szCs w:val="22"/>
        </w:rPr>
        <w:t xml:space="preserve">toires, avec des établissements </w:t>
      </w:r>
      <w:r w:rsidRPr="00C05162">
        <w:rPr>
          <w:rFonts w:ascii="Arial" w:hAnsi="Arial" w:cs="Arial"/>
          <w:sz w:val="22"/>
          <w:szCs w:val="22"/>
        </w:rPr>
        <w:t>spécialisés</w:t>
      </w:r>
      <w:r>
        <w:rPr>
          <w:rFonts w:ascii="Arial" w:hAnsi="Arial" w:cs="Arial"/>
          <w:sz w:val="22"/>
          <w:szCs w:val="22"/>
        </w:rPr>
        <w:t xml:space="preserve"> concentrés principalement dans </w:t>
      </w:r>
      <w:r w:rsidRPr="00C05162">
        <w:rPr>
          <w:rFonts w:ascii="Arial" w:hAnsi="Arial" w:cs="Arial"/>
          <w:sz w:val="22"/>
          <w:szCs w:val="22"/>
        </w:rPr>
        <w:t xml:space="preserve">9 régions sur 13 en France </w:t>
      </w:r>
      <w:r>
        <w:rPr>
          <w:rFonts w:ascii="Arial" w:hAnsi="Arial" w:cs="Arial"/>
          <w:sz w:val="22"/>
          <w:szCs w:val="22"/>
        </w:rPr>
        <w:t xml:space="preserve">métropolitaine et à La Réunion, </w:t>
      </w:r>
      <w:r w:rsidRPr="00C05162">
        <w:rPr>
          <w:rFonts w:ascii="Arial" w:hAnsi="Arial" w:cs="Arial"/>
          <w:sz w:val="22"/>
          <w:szCs w:val="22"/>
        </w:rPr>
        <w:t>laissant de nombreu</w:t>
      </w:r>
      <w:r>
        <w:rPr>
          <w:rFonts w:ascii="Arial" w:hAnsi="Arial" w:cs="Arial"/>
          <w:sz w:val="22"/>
          <w:szCs w:val="22"/>
        </w:rPr>
        <w:t xml:space="preserve">x départements dépourvus de ces </w:t>
      </w:r>
      <w:r w:rsidRPr="00C05162">
        <w:rPr>
          <w:rFonts w:ascii="Arial" w:hAnsi="Arial" w:cs="Arial"/>
          <w:sz w:val="22"/>
          <w:szCs w:val="22"/>
        </w:rPr>
        <w:t>services essentiels.</w:t>
      </w:r>
    </w:p>
    <w:p w14:paraId="6598BA91" w14:textId="759FA14F" w:rsidR="00C05162" w:rsidRDefault="00C05162" w:rsidP="00C05162">
      <w:pPr>
        <w:ind w:left="-993"/>
        <w:jc w:val="both"/>
        <w:rPr>
          <w:rFonts w:ascii="Arial" w:hAnsi="Arial" w:cs="Arial"/>
          <w:sz w:val="22"/>
          <w:szCs w:val="22"/>
        </w:rPr>
      </w:pPr>
      <w:r w:rsidRPr="00C05162">
        <w:rPr>
          <w:rFonts w:ascii="Arial" w:hAnsi="Arial" w:cs="Arial"/>
          <w:sz w:val="22"/>
          <w:szCs w:val="22"/>
        </w:rPr>
        <w:t>Pour garantir une co</w:t>
      </w:r>
      <w:r>
        <w:rPr>
          <w:rFonts w:ascii="Arial" w:hAnsi="Arial" w:cs="Arial"/>
          <w:sz w:val="22"/>
          <w:szCs w:val="22"/>
        </w:rPr>
        <w:t xml:space="preserve">uverture complète du territoire </w:t>
      </w:r>
      <w:r w:rsidRPr="00C05162">
        <w:rPr>
          <w:rFonts w:ascii="Arial" w:hAnsi="Arial" w:cs="Arial"/>
          <w:sz w:val="22"/>
          <w:szCs w:val="22"/>
        </w:rPr>
        <w:t>national, il est impérat</w:t>
      </w:r>
      <w:r>
        <w:rPr>
          <w:rFonts w:ascii="Arial" w:hAnsi="Arial" w:cs="Arial"/>
          <w:sz w:val="22"/>
          <w:szCs w:val="22"/>
        </w:rPr>
        <w:t xml:space="preserve">if de développer l’implantation </w:t>
      </w:r>
      <w:r w:rsidRPr="00C05162">
        <w:rPr>
          <w:rFonts w:ascii="Arial" w:hAnsi="Arial" w:cs="Arial"/>
          <w:sz w:val="22"/>
          <w:szCs w:val="22"/>
        </w:rPr>
        <w:t>de centres spécialisés, y compris dans</w:t>
      </w:r>
      <w:r>
        <w:rPr>
          <w:rFonts w:ascii="Arial" w:hAnsi="Arial" w:cs="Arial"/>
          <w:sz w:val="22"/>
          <w:szCs w:val="22"/>
        </w:rPr>
        <w:t xml:space="preserve"> les territoires </w:t>
      </w:r>
      <w:r w:rsidRPr="00C05162">
        <w:rPr>
          <w:rFonts w:ascii="Arial" w:hAnsi="Arial" w:cs="Arial"/>
          <w:sz w:val="22"/>
          <w:szCs w:val="22"/>
        </w:rPr>
        <w:t>d’Outre-Mer. Cela p</w:t>
      </w:r>
      <w:r>
        <w:rPr>
          <w:rFonts w:ascii="Arial" w:hAnsi="Arial" w:cs="Arial"/>
          <w:sz w:val="22"/>
          <w:szCs w:val="22"/>
        </w:rPr>
        <w:t xml:space="preserve">ermettrait de lutter contre les inégalités </w:t>
      </w:r>
      <w:r w:rsidRPr="00C05162">
        <w:rPr>
          <w:rFonts w:ascii="Arial" w:hAnsi="Arial" w:cs="Arial"/>
          <w:sz w:val="22"/>
          <w:szCs w:val="22"/>
        </w:rPr>
        <w:t>de santé, d’</w:t>
      </w:r>
      <w:r>
        <w:rPr>
          <w:rFonts w:ascii="Arial" w:hAnsi="Arial" w:cs="Arial"/>
          <w:sz w:val="22"/>
          <w:szCs w:val="22"/>
        </w:rPr>
        <w:t xml:space="preserve">améliorer la qualité de vie des </w:t>
      </w:r>
      <w:r w:rsidRPr="00C05162">
        <w:rPr>
          <w:rFonts w:ascii="Arial" w:hAnsi="Arial" w:cs="Arial"/>
          <w:sz w:val="22"/>
          <w:szCs w:val="22"/>
        </w:rPr>
        <w:t>patients, et de favori</w:t>
      </w:r>
      <w:r>
        <w:rPr>
          <w:rFonts w:ascii="Arial" w:hAnsi="Arial" w:cs="Arial"/>
          <w:sz w:val="22"/>
          <w:szCs w:val="22"/>
        </w:rPr>
        <w:t xml:space="preserve">ser leur réinsertion sociale et </w:t>
      </w:r>
      <w:r w:rsidRPr="00C05162">
        <w:rPr>
          <w:rFonts w:ascii="Arial" w:hAnsi="Arial" w:cs="Arial"/>
          <w:sz w:val="22"/>
          <w:szCs w:val="22"/>
        </w:rPr>
        <w:t>professionnelle.</w:t>
      </w:r>
    </w:p>
    <w:p w14:paraId="15A50CE5" w14:textId="4E3CA74B" w:rsidR="00C05162" w:rsidRDefault="00C05162">
      <w:pPr>
        <w:spacing w:before="0" w:after="200" w:line="276" w:lineRule="auto"/>
        <w:rPr>
          <w:rFonts w:ascii="Arial" w:hAnsi="Arial" w:cs="Arial"/>
          <w:sz w:val="22"/>
          <w:szCs w:val="22"/>
        </w:rPr>
      </w:pPr>
      <w:r>
        <w:rPr>
          <w:rFonts w:ascii="Arial" w:hAnsi="Arial" w:cs="Arial"/>
          <w:sz w:val="22"/>
          <w:szCs w:val="22"/>
        </w:rPr>
        <w:br w:type="page"/>
      </w:r>
    </w:p>
    <w:p w14:paraId="07EAB979" w14:textId="74208E5E" w:rsidR="00C05162" w:rsidRDefault="00C05162" w:rsidP="0005109C">
      <w:pPr>
        <w:ind w:left="-993"/>
        <w:jc w:val="both"/>
        <w:rPr>
          <w:rFonts w:ascii="Arial" w:hAnsi="Arial" w:cs="Arial"/>
          <w:sz w:val="22"/>
          <w:szCs w:val="22"/>
        </w:rPr>
      </w:pPr>
      <w:r w:rsidRPr="0005109C">
        <w:rPr>
          <w:rFonts w:ascii="Arial" w:hAnsi="Arial" w:cs="Arial"/>
          <w:sz w:val="22"/>
          <w:szCs w:val="22"/>
        </w:rPr>
        <w:lastRenderedPageBreak/>
        <w:t>Trop souvent, en raison d</w:t>
      </w:r>
      <w:r w:rsidR="0005109C">
        <w:rPr>
          <w:rFonts w:ascii="Arial" w:hAnsi="Arial" w:cs="Arial"/>
          <w:sz w:val="22"/>
          <w:szCs w:val="22"/>
        </w:rPr>
        <w:t xml:space="preserve">’une offre de service lacunaire </w:t>
      </w:r>
      <w:r w:rsidRPr="0005109C">
        <w:rPr>
          <w:rFonts w:ascii="Arial" w:hAnsi="Arial" w:cs="Arial"/>
          <w:sz w:val="22"/>
          <w:szCs w:val="22"/>
        </w:rPr>
        <w:t>et en tension, et en l’abse</w:t>
      </w:r>
      <w:r w:rsidR="0005109C">
        <w:rPr>
          <w:rFonts w:ascii="Arial" w:hAnsi="Arial" w:cs="Arial"/>
          <w:sz w:val="22"/>
          <w:szCs w:val="22"/>
        </w:rPr>
        <w:t xml:space="preserve">nce d’un suivi de parcours, les </w:t>
      </w:r>
      <w:r w:rsidRPr="0005109C">
        <w:rPr>
          <w:rFonts w:ascii="Arial" w:hAnsi="Arial" w:cs="Arial"/>
          <w:sz w:val="22"/>
          <w:szCs w:val="22"/>
        </w:rPr>
        <w:t>personnes déficientes</w:t>
      </w:r>
      <w:r w:rsidR="0005109C">
        <w:rPr>
          <w:rFonts w:ascii="Arial" w:hAnsi="Arial" w:cs="Arial"/>
          <w:sz w:val="22"/>
          <w:szCs w:val="22"/>
        </w:rPr>
        <w:t xml:space="preserve"> sensorielles interrompent leur </w:t>
      </w:r>
      <w:r w:rsidRPr="0005109C">
        <w:rPr>
          <w:rFonts w:ascii="Arial" w:hAnsi="Arial" w:cs="Arial"/>
          <w:sz w:val="22"/>
          <w:szCs w:val="22"/>
        </w:rPr>
        <w:t>parcours de réadaptat</w:t>
      </w:r>
      <w:r w:rsidR="0005109C">
        <w:rPr>
          <w:rFonts w:ascii="Arial" w:hAnsi="Arial" w:cs="Arial"/>
          <w:sz w:val="22"/>
          <w:szCs w:val="22"/>
        </w:rPr>
        <w:t xml:space="preserve">ion. Très effrayées à l’idée de </w:t>
      </w:r>
      <w:r w:rsidRPr="0005109C">
        <w:rPr>
          <w:rFonts w:ascii="Arial" w:hAnsi="Arial" w:cs="Arial"/>
          <w:sz w:val="22"/>
          <w:szCs w:val="22"/>
        </w:rPr>
        <w:t xml:space="preserve">perdre un sens essentiel </w:t>
      </w:r>
      <w:r w:rsidR="0005109C">
        <w:rPr>
          <w:rFonts w:ascii="Arial" w:hAnsi="Arial" w:cs="Arial"/>
          <w:sz w:val="22"/>
          <w:szCs w:val="22"/>
        </w:rPr>
        <w:t xml:space="preserve">lorsqu’elles se retrouvent sans </w:t>
      </w:r>
      <w:r w:rsidRPr="0005109C">
        <w:rPr>
          <w:rFonts w:ascii="Arial" w:hAnsi="Arial" w:cs="Arial"/>
          <w:sz w:val="22"/>
          <w:szCs w:val="22"/>
        </w:rPr>
        <w:t>offre, ces personnes s’isolen</w:t>
      </w:r>
      <w:r w:rsidR="0005109C">
        <w:rPr>
          <w:rFonts w:ascii="Arial" w:hAnsi="Arial" w:cs="Arial"/>
          <w:sz w:val="22"/>
          <w:szCs w:val="22"/>
        </w:rPr>
        <w:t xml:space="preserve">t et se retrouvent en situation </w:t>
      </w:r>
      <w:r w:rsidRPr="0005109C">
        <w:rPr>
          <w:rFonts w:ascii="Arial" w:hAnsi="Arial" w:cs="Arial"/>
          <w:sz w:val="22"/>
          <w:szCs w:val="22"/>
        </w:rPr>
        <w:t>de dépendance,</w:t>
      </w:r>
      <w:r w:rsidR="0005109C">
        <w:rPr>
          <w:rFonts w:ascii="Arial" w:hAnsi="Arial" w:cs="Arial"/>
          <w:sz w:val="22"/>
          <w:szCs w:val="22"/>
        </w:rPr>
        <w:t xml:space="preserve"> ce qui compromet le maintien à </w:t>
      </w:r>
      <w:r w:rsidRPr="0005109C">
        <w:rPr>
          <w:rFonts w:ascii="Arial" w:hAnsi="Arial" w:cs="Arial"/>
          <w:sz w:val="22"/>
          <w:szCs w:val="22"/>
        </w:rPr>
        <w:t>domicile. Selon l’étud</w:t>
      </w:r>
      <w:r w:rsidR="0005109C">
        <w:rPr>
          <w:rFonts w:ascii="Arial" w:hAnsi="Arial" w:cs="Arial"/>
          <w:sz w:val="22"/>
          <w:szCs w:val="22"/>
        </w:rPr>
        <w:t xml:space="preserve">e Homère, 50 % des personnes de </w:t>
      </w:r>
      <w:r w:rsidRPr="0005109C">
        <w:rPr>
          <w:rFonts w:ascii="Arial" w:hAnsi="Arial" w:cs="Arial"/>
          <w:sz w:val="22"/>
          <w:szCs w:val="22"/>
        </w:rPr>
        <w:t>plus de 60 ans déclaren</w:t>
      </w:r>
      <w:r w:rsidR="0005109C">
        <w:rPr>
          <w:rFonts w:ascii="Arial" w:hAnsi="Arial" w:cs="Arial"/>
          <w:sz w:val="22"/>
          <w:szCs w:val="22"/>
        </w:rPr>
        <w:t xml:space="preserve">t être dépourvues d’information </w:t>
      </w:r>
      <w:r w:rsidRPr="0005109C">
        <w:rPr>
          <w:rFonts w:ascii="Arial" w:hAnsi="Arial" w:cs="Arial"/>
          <w:sz w:val="22"/>
          <w:szCs w:val="22"/>
        </w:rPr>
        <w:t>et d’offre. Il est alors indispensable de favoriser la coordina</w:t>
      </w:r>
      <w:r w:rsidR="0005109C">
        <w:rPr>
          <w:rFonts w:ascii="Arial" w:hAnsi="Arial" w:cs="Arial"/>
          <w:sz w:val="22"/>
          <w:szCs w:val="22"/>
        </w:rPr>
        <w:t xml:space="preserve">tion </w:t>
      </w:r>
      <w:r w:rsidRPr="0005109C">
        <w:rPr>
          <w:rFonts w:ascii="Arial" w:hAnsi="Arial" w:cs="Arial"/>
          <w:sz w:val="22"/>
          <w:szCs w:val="22"/>
        </w:rPr>
        <w:t>entre le sanitaire</w:t>
      </w:r>
      <w:r w:rsidR="0005109C">
        <w:rPr>
          <w:rFonts w:ascii="Arial" w:hAnsi="Arial" w:cs="Arial"/>
          <w:sz w:val="22"/>
          <w:szCs w:val="22"/>
        </w:rPr>
        <w:t xml:space="preserve">, le médico-social et le social </w:t>
      </w:r>
      <w:r w:rsidRPr="0005109C">
        <w:rPr>
          <w:rFonts w:ascii="Arial" w:hAnsi="Arial" w:cs="Arial"/>
          <w:sz w:val="22"/>
          <w:szCs w:val="22"/>
        </w:rPr>
        <w:t>afin d’accueillir ces pati</w:t>
      </w:r>
      <w:r w:rsidR="0005109C">
        <w:rPr>
          <w:rFonts w:ascii="Arial" w:hAnsi="Arial" w:cs="Arial"/>
          <w:sz w:val="22"/>
          <w:szCs w:val="22"/>
        </w:rPr>
        <w:t xml:space="preserve">ents, de les orienter et de les </w:t>
      </w:r>
      <w:r w:rsidRPr="0005109C">
        <w:rPr>
          <w:rFonts w:ascii="Arial" w:hAnsi="Arial" w:cs="Arial"/>
          <w:sz w:val="22"/>
          <w:szCs w:val="22"/>
        </w:rPr>
        <w:t>accompagner dans la durée.</w:t>
      </w:r>
    </w:p>
    <w:p w14:paraId="513F7A00" w14:textId="5814E0E2" w:rsidR="00C05162" w:rsidRDefault="0005109C" w:rsidP="0005109C">
      <w:pPr>
        <w:ind w:left="-993"/>
        <w:jc w:val="both"/>
        <w:rPr>
          <w:rFonts w:ascii="Arial" w:hAnsi="Arial" w:cs="Arial"/>
          <w:sz w:val="22"/>
          <w:szCs w:val="22"/>
        </w:rPr>
      </w:pPr>
      <w:r w:rsidRPr="0005109C">
        <w:rPr>
          <w:rFonts w:ascii="Arial" w:hAnsi="Arial" w:cs="Arial"/>
          <w:sz w:val="22"/>
          <w:szCs w:val="22"/>
        </w:rPr>
        <w:t>De plus, une approch</w:t>
      </w:r>
      <w:r>
        <w:rPr>
          <w:rFonts w:ascii="Arial" w:hAnsi="Arial" w:cs="Arial"/>
          <w:sz w:val="22"/>
          <w:szCs w:val="22"/>
        </w:rPr>
        <w:t xml:space="preserve">e plus globale de la déficience </w:t>
      </w:r>
      <w:r w:rsidRPr="0005109C">
        <w:rPr>
          <w:rFonts w:ascii="Arial" w:hAnsi="Arial" w:cs="Arial"/>
          <w:sz w:val="22"/>
          <w:szCs w:val="22"/>
        </w:rPr>
        <w:t>sensorielle est nécessai</w:t>
      </w:r>
      <w:r>
        <w:rPr>
          <w:rFonts w:ascii="Arial" w:hAnsi="Arial" w:cs="Arial"/>
          <w:sz w:val="22"/>
          <w:szCs w:val="22"/>
        </w:rPr>
        <w:t xml:space="preserve">re, prenant en compte à la fois </w:t>
      </w:r>
      <w:r w:rsidRPr="0005109C">
        <w:rPr>
          <w:rFonts w:ascii="Arial" w:hAnsi="Arial" w:cs="Arial"/>
          <w:sz w:val="22"/>
          <w:szCs w:val="22"/>
        </w:rPr>
        <w:t>la basse vision et les troubles</w:t>
      </w:r>
      <w:r>
        <w:rPr>
          <w:rFonts w:ascii="Arial" w:hAnsi="Arial" w:cs="Arial"/>
          <w:sz w:val="22"/>
          <w:szCs w:val="22"/>
        </w:rPr>
        <w:t xml:space="preserve"> auditifs. Il est enfin crucial </w:t>
      </w:r>
      <w:r w:rsidRPr="0005109C">
        <w:rPr>
          <w:rFonts w:ascii="Arial" w:hAnsi="Arial" w:cs="Arial"/>
          <w:sz w:val="22"/>
          <w:szCs w:val="22"/>
        </w:rPr>
        <w:t xml:space="preserve">que la réhabilitation en </w:t>
      </w:r>
      <w:r>
        <w:rPr>
          <w:rFonts w:ascii="Arial" w:hAnsi="Arial" w:cs="Arial"/>
          <w:sz w:val="22"/>
          <w:szCs w:val="22"/>
        </w:rPr>
        <w:t xml:space="preserve">basse vision intègre de manière </w:t>
      </w:r>
      <w:r w:rsidRPr="0005109C">
        <w:rPr>
          <w:rFonts w:ascii="Arial" w:hAnsi="Arial" w:cs="Arial"/>
          <w:sz w:val="22"/>
          <w:szCs w:val="22"/>
        </w:rPr>
        <w:t>plus poussée l’environ</w:t>
      </w:r>
      <w:r>
        <w:rPr>
          <w:rFonts w:ascii="Arial" w:hAnsi="Arial" w:cs="Arial"/>
          <w:sz w:val="22"/>
          <w:szCs w:val="22"/>
        </w:rPr>
        <w:t xml:space="preserve">nement de vie du patient, qu’il </w:t>
      </w:r>
      <w:r w:rsidRPr="0005109C">
        <w:rPr>
          <w:rFonts w:ascii="Arial" w:hAnsi="Arial" w:cs="Arial"/>
          <w:sz w:val="22"/>
          <w:szCs w:val="22"/>
        </w:rPr>
        <w:t>s’agisse de son domicile, d</w:t>
      </w:r>
      <w:r>
        <w:rPr>
          <w:rFonts w:ascii="Arial" w:hAnsi="Arial" w:cs="Arial"/>
          <w:sz w:val="22"/>
          <w:szCs w:val="22"/>
        </w:rPr>
        <w:t xml:space="preserve">e son lieu de travail ou de ses </w:t>
      </w:r>
      <w:r w:rsidRPr="0005109C">
        <w:rPr>
          <w:rFonts w:ascii="Arial" w:hAnsi="Arial" w:cs="Arial"/>
          <w:sz w:val="22"/>
          <w:szCs w:val="22"/>
        </w:rPr>
        <w:t>loisirs. Le développe</w:t>
      </w:r>
      <w:r>
        <w:rPr>
          <w:rFonts w:ascii="Arial" w:hAnsi="Arial" w:cs="Arial"/>
          <w:sz w:val="22"/>
          <w:szCs w:val="22"/>
        </w:rPr>
        <w:t xml:space="preserve">ment d’une offre médico-sociale </w:t>
      </w:r>
      <w:r w:rsidRPr="0005109C">
        <w:rPr>
          <w:rFonts w:ascii="Arial" w:hAnsi="Arial" w:cs="Arial"/>
          <w:sz w:val="22"/>
          <w:szCs w:val="22"/>
        </w:rPr>
        <w:t>dédiée à ces déficien</w:t>
      </w:r>
      <w:r>
        <w:rPr>
          <w:rFonts w:ascii="Arial" w:hAnsi="Arial" w:cs="Arial"/>
          <w:sz w:val="22"/>
          <w:szCs w:val="22"/>
        </w:rPr>
        <w:t xml:space="preserve">ces dans chaque département est </w:t>
      </w:r>
      <w:r w:rsidRPr="0005109C">
        <w:rPr>
          <w:rFonts w:ascii="Arial" w:hAnsi="Arial" w:cs="Arial"/>
          <w:sz w:val="22"/>
          <w:szCs w:val="22"/>
        </w:rPr>
        <w:t>essentiel pour prolo</w:t>
      </w:r>
      <w:r>
        <w:rPr>
          <w:rFonts w:ascii="Arial" w:hAnsi="Arial" w:cs="Arial"/>
          <w:sz w:val="22"/>
          <w:szCs w:val="22"/>
        </w:rPr>
        <w:t xml:space="preserve">nger les acquis des SMR dans le </w:t>
      </w:r>
      <w:r w:rsidRPr="0005109C">
        <w:rPr>
          <w:rFonts w:ascii="Arial" w:hAnsi="Arial" w:cs="Arial"/>
          <w:sz w:val="22"/>
          <w:szCs w:val="22"/>
        </w:rPr>
        <w:t>quotidien du déficient visu</w:t>
      </w:r>
      <w:r>
        <w:rPr>
          <w:rFonts w:ascii="Arial" w:hAnsi="Arial" w:cs="Arial"/>
          <w:sz w:val="22"/>
          <w:szCs w:val="22"/>
        </w:rPr>
        <w:t xml:space="preserve">el, en mettant particulièrement </w:t>
      </w:r>
      <w:r w:rsidRPr="0005109C">
        <w:rPr>
          <w:rFonts w:ascii="Arial" w:hAnsi="Arial" w:cs="Arial"/>
          <w:sz w:val="22"/>
          <w:szCs w:val="22"/>
        </w:rPr>
        <w:t>l’accent sur le maintie</w:t>
      </w:r>
      <w:r>
        <w:rPr>
          <w:rFonts w:ascii="Arial" w:hAnsi="Arial" w:cs="Arial"/>
          <w:sz w:val="22"/>
          <w:szCs w:val="22"/>
        </w:rPr>
        <w:t xml:space="preserve">n dans l’emploi et l’adaptation </w:t>
      </w:r>
      <w:r w:rsidRPr="0005109C">
        <w:rPr>
          <w:rFonts w:ascii="Arial" w:hAnsi="Arial" w:cs="Arial"/>
          <w:sz w:val="22"/>
          <w:szCs w:val="22"/>
        </w:rPr>
        <w:t>à la vie professionnelle.</w:t>
      </w:r>
    </w:p>
    <w:p w14:paraId="4FD6F22F" w14:textId="77777777" w:rsidR="0005109C" w:rsidRDefault="0005109C" w:rsidP="0005109C">
      <w:pPr>
        <w:ind w:left="-993"/>
        <w:jc w:val="both"/>
        <w:rPr>
          <w:rFonts w:ascii="Arial" w:hAnsi="Arial" w:cs="Arial"/>
          <w:b/>
          <w:bCs/>
          <w:sz w:val="22"/>
          <w:szCs w:val="24"/>
        </w:rPr>
      </w:pPr>
    </w:p>
    <w:p w14:paraId="3175653D" w14:textId="47C79CCB" w:rsidR="0005109C" w:rsidRPr="0005109C" w:rsidRDefault="0005109C" w:rsidP="0005109C">
      <w:pPr>
        <w:ind w:left="-993"/>
        <w:jc w:val="both"/>
        <w:rPr>
          <w:rFonts w:ascii="Arial" w:hAnsi="Arial" w:cs="Arial"/>
          <w:b/>
          <w:bCs/>
          <w:sz w:val="22"/>
          <w:szCs w:val="24"/>
        </w:rPr>
      </w:pPr>
      <w:r w:rsidRPr="0005109C">
        <w:rPr>
          <w:rFonts w:ascii="Arial" w:hAnsi="Arial" w:cs="Arial"/>
          <w:b/>
          <w:bCs/>
          <w:sz w:val="22"/>
          <w:szCs w:val="24"/>
        </w:rPr>
        <w:t>Une expertise de plus de 20 ans dans la basse vision</w:t>
      </w:r>
    </w:p>
    <w:p w14:paraId="7FB998D1" w14:textId="77777777" w:rsidR="0005109C" w:rsidRDefault="0005109C" w:rsidP="0005109C">
      <w:pPr>
        <w:ind w:left="-993"/>
        <w:jc w:val="both"/>
        <w:rPr>
          <w:rFonts w:ascii="Arial" w:hAnsi="Arial" w:cs="Arial"/>
          <w:sz w:val="22"/>
          <w:szCs w:val="24"/>
        </w:rPr>
      </w:pPr>
      <w:r w:rsidRPr="0005109C">
        <w:rPr>
          <w:rFonts w:ascii="Arial" w:hAnsi="Arial" w:cs="Arial"/>
          <w:sz w:val="22"/>
          <w:szCs w:val="24"/>
        </w:rPr>
        <w:t>Inspiré du modèle québécois, le Centre Régional Basse Vision et Troubles de l’Audition d’Angers est le premier centre expert de cette spécialité conçu en France en 2003. Son expertise pluridisciplinaire de pointe est reconnue et mise à profit pour participer à la création de centres experts au sein d’autres régions. Le centre propose aussi une continuité de parcours pour les patients grâce aux partenariats noués avec les autres acteurs de la déficience sensorielle et les professionnels libéraux.</w:t>
      </w:r>
    </w:p>
    <w:p w14:paraId="3AC72D7C" w14:textId="0CD6C085" w:rsidR="00C26B3F" w:rsidRPr="0005109C" w:rsidRDefault="0005109C" w:rsidP="0005109C">
      <w:pPr>
        <w:ind w:left="-993"/>
        <w:jc w:val="both"/>
        <w:rPr>
          <w:rFonts w:ascii="Arial" w:hAnsi="Arial" w:cs="Arial"/>
          <w:sz w:val="22"/>
          <w:szCs w:val="22"/>
        </w:rPr>
      </w:pPr>
      <w:r w:rsidRPr="0005109C">
        <w:rPr>
          <w:rFonts w:ascii="Arial" w:hAnsi="Arial" w:cs="Arial"/>
          <w:sz w:val="16"/>
        </w:rPr>
        <w:t xml:space="preserve">Lien QR Code : </w:t>
      </w:r>
      <w:hyperlink r:id="rId13" w:history="1">
        <w:r w:rsidRPr="000A6ED3">
          <w:rPr>
            <w:rStyle w:val="Lienhypertexte"/>
            <w:rFonts w:ascii="Arial" w:hAnsi="Arial" w:cs="Arial"/>
            <w:sz w:val="16"/>
          </w:rPr>
          <w:t>https://pdl.vyv3.fr/crbvta</w:t>
        </w:r>
      </w:hyperlink>
    </w:p>
    <w:p w14:paraId="739637B7" w14:textId="65B1AF67" w:rsidR="00060590" w:rsidRPr="0005109C" w:rsidRDefault="0005109C" w:rsidP="0005109C">
      <w:pPr>
        <w:pStyle w:val="Titre2"/>
        <w:numPr>
          <w:ilvl w:val="0"/>
          <w:numId w:val="0"/>
        </w:numPr>
        <w:ind w:left="-426" w:hanging="576"/>
        <w:rPr>
          <w:sz w:val="28"/>
          <w:szCs w:val="28"/>
        </w:rPr>
      </w:pPr>
      <w:r w:rsidRPr="0005109C">
        <w:rPr>
          <w:sz w:val="28"/>
          <w:szCs w:val="28"/>
        </w:rPr>
        <w:t>P</w:t>
      </w:r>
      <w:r w:rsidR="00060590" w:rsidRPr="0005109C">
        <w:rPr>
          <w:sz w:val="28"/>
          <w:szCs w:val="28"/>
        </w:rPr>
        <w:t xml:space="preserve">ropositions : </w:t>
      </w:r>
    </w:p>
    <w:p w14:paraId="1FDF9A74" w14:textId="111A9EDA" w:rsidR="00143693" w:rsidRPr="0005109C" w:rsidRDefault="0005109C" w:rsidP="0005109C">
      <w:pPr>
        <w:ind w:left="-993"/>
        <w:jc w:val="both"/>
        <w:rPr>
          <w:rFonts w:ascii="Arial" w:hAnsi="Arial" w:cs="Arial"/>
          <w:sz w:val="22"/>
          <w:szCs w:val="24"/>
        </w:rPr>
      </w:pPr>
      <w:r w:rsidRPr="0005109C">
        <w:rPr>
          <w:rFonts w:ascii="Arial" w:hAnsi="Arial" w:cs="Arial"/>
          <w:sz w:val="22"/>
          <w:szCs w:val="24"/>
        </w:rPr>
        <w:t>-</w:t>
      </w:r>
      <w:r>
        <w:rPr>
          <w:rFonts w:ascii="Arial" w:hAnsi="Arial" w:cs="Arial"/>
          <w:sz w:val="22"/>
          <w:szCs w:val="24"/>
        </w:rPr>
        <w:t xml:space="preserve"> </w:t>
      </w:r>
      <w:r w:rsidR="00143693" w:rsidRPr="0005109C">
        <w:rPr>
          <w:rFonts w:ascii="Arial" w:hAnsi="Arial" w:cs="Arial"/>
          <w:b/>
          <w:sz w:val="22"/>
          <w:szCs w:val="24"/>
        </w:rPr>
        <w:t>Renforcer l’offre de réadaptation à la déficience visuelle</w:t>
      </w:r>
      <w:r w:rsidR="00143693" w:rsidRPr="0005109C">
        <w:rPr>
          <w:rFonts w:ascii="Arial" w:hAnsi="Arial" w:cs="Arial"/>
          <w:sz w:val="22"/>
          <w:szCs w:val="24"/>
        </w:rPr>
        <w:t xml:space="preserve"> en proposant dans chaque département au moins un service de réadaptation à domicile (SAVS ou SAMSAH), et dans chaque région au moins un établissement de réadaptation sanitaire (SMR).</w:t>
      </w:r>
    </w:p>
    <w:p w14:paraId="18A851AC" w14:textId="5DB2EF57" w:rsidR="00737754" w:rsidRPr="0005109C" w:rsidRDefault="0005109C" w:rsidP="0005109C">
      <w:pPr>
        <w:ind w:left="-993"/>
        <w:jc w:val="both"/>
        <w:rPr>
          <w:rFonts w:ascii="Arial" w:hAnsi="Arial" w:cs="Arial"/>
          <w:sz w:val="22"/>
          <w:szCs w:val="24"/>
        </w:rPr>
      </w:pPr>
      <w:r>
        <w:rPr>
          <w:rFonts w:ascii="Arial" w:hAnsi="Arial" w:cs="Arial"/>
          <w:sz w:val="22"/>
          <w:szCs w:val="24"/>
        </w:rPr>
        <w:t xml:space="preserve">- </w:t>
      </w:r>
      <w:r w:rsidR="00737754" w:rsidRPr="0005109C">
        <w:rPr>
          <w:rFonts w:ascii="Arial" w:hAnsi="Arial" w:cs="Arial"/>
          <w:b/>
          <w:sz w:val="22"/>
          <w:szCs w:val="24"/>
        </w:rPr>
        <w:t>Créer un service national de conseil et d’orientation</w:t>
      </w:r>
      <w:r w:rsidR="00737754" w:rsidRPr="0005109C">
        <w:rPr>
          <w:rFonts w:ascii="Arial" w:hAnsi="Arial" w:cs="Arial"/>
          <w:sz w:val="22"/>
          <w:szCs w:val="24"/>
        </w:rPr>
        <w:t xml:space="preserve"> pour répondre à toutes les questions concernant la déficience visuelle et proposer des solutions d’accompagnement adaptées à chaque besoin, en lui adjoignant une plateforme téléphonique et/ou des antennes locales.</w:t>
      </w:r>
    </w:p>
    <w:p w14:paraId="13CED795" w14:textId="021969DD" w:rsidR="003C085F" w:rsidRPr="0005109C" w:rsidRDefault="0005109C" w:rsidP="0005109C">
      <w:pPr>
        <w:ind w:left="-993"/>
        <w:jc w:val="both"/>
        <w:rPr>
          <w:rFonts w:ascii="Arial" w:hAnsi="Arial" w:cs="Arial"/>
          <w:sz w:val="22"/>
          <w:szCs w:val="24"/>
        </w:rPr>
      </w:pPr>
      <w:r>
        <w:rPr>
          <w:rFonts w:ascii="Arial" w:hAnsi="Arial" w:cs="Arial"/>
          <w:sz w:val="22"/>
          <w:szCs w:val="24"/>
        </w:rPr>
        <w:t xml:space="preserve">- </w:t>
      </w:r>
      <w:r w:rsidR="003C085F" w:rsidRPr="0005109C">
        <w:rPr>
          <w:rFonts w:ascii="Arial" w:hAnsi="Arial" w:cs="Arial"/>
          <w:b/>
          <w:sz w:val="22"/>
          <w:szCs w:val="24"/>
        </w:rPr>
        <w:t xml:space="preserve">Faire reconnaître l’offre « SMR Basse vision » en activité </w:t>
      </w:r>
      <w:r w:rsidR="003C085F" w:rsidRPr="0005109C">
        <w:rPr>
          <w:rFonts w:ascii="Arial" w:hAnsi="Arial" w:cs="Arial"/>
          <w:sz w:val="22"/>
          <w:szCs w:val="24"/>
        </w:rPr>
        <w:t>d’expertise et définir une échelle tarifaire spécifique pour un financement à la hauteur des besoins, dans le cadre d’une offre de suivi de parcours entre sanitaire, médico-social et social.</w:t>
      </w:r>
    </w:p>
    <w:p w14:paraId="0986E39C" w14:textId="47A2C0EA" w:rsidR="008F72B4" w:rsidRPr="0005109C" w:rsidRDefault="0005109C" w:rsidP="0005109C">
      <w:pPr>
        <w:ind w:left="-993"/>
        <w:jc w:val="both"/>
        <w:rPr>
          <w:rFonts w:ascii="Arial" w:hAnsi="Arial" w:cs="Arial"/>
          <w:sz w:val="22"/>
          <w:szCs w:val="24"/>
        </w:rPr>
      </w:pPr>
      <w:r>
        <w:rPr>
          <w:rFonts w:ascii="Arial" w:hAnsi="Arial" w:cs="Arial"/>
          <w:sz w:val="22"/>
          <w:szCs w:val="24"/>
        </w:rPr>
        <w:t xml:space="preserve">- </w:t>
      </w:r>
      <w:r w:rsidR="00C26B3F" w:rsidRPr="0005109C">
        <w:rPr>
          <w:rFonts w:ascii="Arial" w:hAnsi="Arial" w:cs="Arial"/>
          <w:b/>
          <w:sz w:val="22"/>
          <w:szCs w:val="24"/>
        </w:rPr>
        <w:t>É</w:t>
      </w:r>
      <w:r w:rsidR="00060590" w:rsidRPr="0005109C">
        <w:rPr>
          <w:rFonts w:ascii="Arial" w:hAnsi="Arial" w:cs="Arial"/>
          <w:b/>
          <w:sz w:val="22"/>
          <w:szCs w:val="24"/>
        </w:rPr>
        <w:t xml:space="preserve">largir la prise en charge de la basse vision </w:t>
      </w:r>
      <w:r>
        <w:rPr>
          <w:rFonts w:ascii="Arial" w:hAnsi="Arial" w:cs="Arial"/>
          <w:b/>
          <w:sz w:val="22"/>
          <w:szCs w:val="24"/>
        </w:rPr>
        <w:t>aux troubles auditifs</w:t>
      </w:r>
      <w:r w:rsidR="00060590" w:rsidRPr="0005109C">
        <w:rPr>
          <w:rFonts w:ascii="Arial" w:hAnsi="Arial" w:cs="Arial"/>
          <w:b/>
          <w:sz w:val="22"/>
          <w:szCs w:val="24"/>
        </w:rPr>
        <w:t xml:space="preserve"> </w:t>
      </w:r>
      <w:r w:rsidR="00060590" w:rsidRPr="0005109C">
        <w:rPr>
          <w:rFonts w:ascii="Arial" w:hAnsi="Arial" w:cs="Arial"/>
          <w:sz w:val="22"/>
          <w:szCs w:val="24"/>
        </w:rPr>
        <w:t>pour une réadaptation de la déficience sensorielle globale.</w:t>
      </w:r>
    </w:p>
    <w:p w14:paraId="493BB710" w14:textId="77777777" w:rsidR="008F72B4" w:rsidRDefault="008F72B4" w:rsidP="008F72B4">
      <w:pPr>
        <w:jc w:val="both"/>
      </w:pPr>
    </w:p>
    <w:p w14:paraId="5246A77E" w14:textId="77777777" w:rsidR="008F72B4" w:rsidRDefault="008F72B4" w:rsidP="008F72B4">
      <w:pPr>
        <w:jc w:val="both"/>
      </w:pPr>
    </w:p>
    <w:p w14:paraId="7DDFC6BE" w14:textId="6F3966CA" w:rsidR="00ED2C4C" w:rsidRPr="0005109C" w:rsidRDefault="00ED2C4C" w:rsidP="0005109C">
      <w:pPr>
        <w:ind w:left="-993"/>
        <w:jc w:val="both"/>
        <w:rPr>
          <w:rFonts w:ascii="Arial" w:hAnsi="Arial" w:cs="Arial"/>
          <w:sz w:val="16"/>
        </w:rPr>
      </w:pPr>
      <w:r>
        <w:br w:type="page"/>
      </w:r>
    </w:p>
    <w:p w14:paraId="7E105732" w14:textId="3961F423" w:rsidR="00206E0E" w:rsidRPr="0005109C" w:rsidRDefault="00206E0E" w:rsidP="00DB6752">
      <w:pPr>
        <w:pStyle w:val="Titre1"/>
        <w:numPr>
          <w:ilvl w:val="0"/>
          <w:numId w:val="4"/>
        </w:numPr>
        <w:spacing w:before="0"/>
        <w:ind w:left="-567"/>
        <w:rPr>
          <w:sz w:val="36"/>
        </w:rPr>
      </w:pPr>
      <w:r w:rsidRPr="0005109C">
        <w:rPr>
          <w:sz w:val="36"/>
        </w:rPr>
        <w:lastRenderedPageBreak/>
        <w:t>Concrétiser l’accompagnement de la surdicécité</w:t>
      </w:r>
    </w:p>
    <w:p w14:paraId="4E5EBC58" w14:textId="3D694DFD" w:rsidR="0005109C" w:rsidRPr="0005109C" w:rsidRDefault="0005109C" w:rsidP="0005109C">
      <w:pPr>
        <w:ind w:left="-993"/>
        <w:jc w:val="both"/>
        <w:rPr>
          <w:rFonts w:ascii="Arial" w:hAnsi="Arial" w:cs="Arial"/>
          <w:b/>
          <w:sz w:val="22"/>
          <w:szCs w:val="22"/>
        </w:rPr>
      </w:pPr>
      <w:r w:rsidRPr="0005109C">
        <w:rPr>
          <w:rFonts w:ascii="Arial" w:hAnsi="Arial" w:cs="Arial"/>
          <w:b/>
          <w:sz w:val="22"/>
          <w:szCs w:val="22"/>
        </w:rPr>
        <w:t>Les personnes concernées par la surdicécité – c’est-à-dire l’altération des fonctions auditives et visuelles – peuvent avoir accès, depuis le 1er janvier 2023, à des aides humaines forfaitaires spécifiques lorsqu’elles remplissent les conditions d’accès réglementaires et bénéficier d’un forfait surdicécité de 30, 50 ou 80 heures par mois en fonction de leur niveau de handicap.</w:t>
      </w:r>
    </w:p>
    <w:p w14:paraId="05AC471A" w14:textId="654357FE" w:rsidR="0005109C" w:rsidRDefault="0005109C" w:rsidP="0005109C">
      <w:pPr>
        <w:ind w:left="-993"/>
        <w:jc w:val="both"/>
        <w:rPr>
          <w:rFonts w:ascii="Arial" w:hAnsi="Arial" w:cs="Arial"/>
          <w:sz w:val="22"/>
          <w:szCs w:val="22"/>
        </w:rPr>
      </w:pPr>
      <w:r w:rsidRPr="0005109C">
        <w:rPr>
          <w:rFonts w:ascii="Arial" w:hAnsi="Arial" w:cs="Arial"/>
          <w:sz w:val="22"/>
          <w:szCs w:val="22"/>
        </w:rPr>
        <w:t>Une seconde étape a</w:t>
      </w:r>
      <w:r>
        <w:rPr>
          <w:rFonts w:ascii="Arial" w:hAnsi="Arial" w:cs="Arial"/>
          <w:sz w:val="22"/>
          <w:szCs w:val="22"/>
        </w:rPr>
        <w:t xml:space="preserve"> été franchie par le Groupement </w:t>
      </w:r>
      <w:r w:rsidRPr="0005109C">
        <w:rPr>
          <w:rFonts w:ascii="Arial" w:hAnsi="Arial" w:cs="Arial"/>
          <w:sz w:val="22"/>
          <w:szCs w:val="22"/>
        </w:rPr>
        <w:t>National de Coopé</w:t>
      </w:r>
      <w:r>
        <w:rPr>
          <w:rFonts w:ascii="Arial" w:hAnsi="Arial" w:cs="Arial"/>
          <w:sz w:val="22"/>
          <w:szCs w:val="22"/>
        </w:rPr>
        <w:t xml:space="preserve">ration Handicaps Rares (GNCHR), </w:t>
      </w:r>
      <w:r w:rsidRPr="0005109C">
        <w:rPr>
          <w:rFonts w:ascii="Arial" w:hAnsi="Arial" w:cs="Arial"/>
          <w:sz w:val="22"/>
          <w:szCs w:val="22"/>
        </w:rPr>
        <w:t>avec une définition éta</w:t>
      </w:r>
      <w:r>
        <w:rPr>
          <w:rFonts w:ascii="Arial" w:hAnsi="Arial" w:cs="Arial"/>
          <w:sz w:val="22"/>
          <w:szCs w:val="22"/>
        </w:rPr>
        <w:t xml:space="preserve">blie par le groupe national sur </w:t>
      </w:r>
      <w:r w:rsidRPr="0005109C">
        <w:rPr>
          <w:rFonts w:ascii="Arial" w:hAnsi="Arial" w:cs="Arial"/>
          <w:sz w:val="22"/>
          <w:szCs w:val="22"/>
        </w:rPr>
        <w:t xml:space="preserve">l’amélioration de </w:t>
      </w:r>
      <w:r>
        <w:rPr>
          <w:rFonts w:ascii="Arial" w:hAnsi="Arial" w:cs="Arial"/>
          <w:sz w:val="22"/>
          <w:szCs w:val="22"/>
        </w:rPr>
        <w:t xml:space="preserve">la qualité de vie des personnes </w:t>
      </w:r>
      <w:r w:rsidRPr="0005109C">
        <w:rPr>
          <w:rFonts w:ascii="Arial" w:hAnsi="Arial" w:cs="Arial"/>
          <w:sz w:val="22"/>
          <w:szCs w:val="22"/>
        </w:rPr>
        <w:t>sourd-aveugles. Trois form</w:t>
      </w:r>
      <w:r>
        <w:rPr>
          <w:rFonts w:ascii="Arial" w:hAnsi="Arial" w:cs="Arial"/>
          <w:sz w:val="22"/>
          <w:szCs w:val="22"/>
        </w:rPr>
        <w:t xml:space="preserve">es de surdicécité ont ainsi </w:t>
      </w:r>
      <w:r w:rsidRPr="0005109C">
        <w:rPr>
          <w:rFonts w:ascii="Arial" w:hAnsi="Arial" w:cs="Arial"/>
          <w:sz w:val="22"/>
          <w:szCs w:val="22"/>
        </w:rPr>
        <w:t>été identifiées :</w:t>
      </w:r>
    </w:p>
    <w:p w14:paraId="1C9B9E3D" w14:textId="77777777" w:rsidR="0005109C" w:rsidRDefault="00166E28" w:rsidP="00DB6752">
      <w:pPr>
        <w:pStyle w:val="Paragraphedeliste"/>
        <w:numPr>
          <w:ilvl w:val="0"/>
          <w:numId w:val="5"/>
        </w:numPr>
        <w:ind w:left="-567"/>
        <w:jc w:val="both"/>
        <w:rPr>
          <w:rFonts w:ascii="Arial" w:hAnsi="Arial" w:cs="Arial"/>
          <w:sz w:val="22"/>
          <w:szCs w:val="22"/>
        </w:rPr>
      </w:pPr>
      <w:r w:rsidRPr="0005109C">
        <w:rPr>
          <w:rFonts w:ascii="Arial" w:hAnsi="Arial" w:cs="Arial"/>
          <w:b/>
          <w:sz w:val="22"/>
          <w:szCs w:val="22"/>
        </w:rPr>
        <w:t>Surdicécité primaire</w:t>
      </w:r>
      <w:r w:rsidR="009A453A" w:rsidRPr="0005109C">
        <w:rPr>
          <w:rFonts w:ascii="Arial" w:hAnsi="Arial" w:cs="Arial"/>
          <w:sz w:val="22"/>
          <w:szCs w:val="22"/>
        </w:rPr>
        <w:t> :</w:t>
      </w:r>
      <w:r w:rsidRPr="0005109C">
        <w:rPr>
          <w:rFonts w:ascii="Arial" w:hAnsi="Arial" w:cs="Arial"/>
          <w:sz w:val="22"/>
          <w:szCs w:val="22"/>
        </w:rPr>
        <w:t xml:space="preserve"> surdicécité de naissance ou acquise avant la mise en place du langage ;</w:t>
      </w:r>
    </w:p>
    <w:p w14:paraId="35D9B48B" w14:textId="77777777" w:rsidR="0005109C" w:rsidRDefault="00166E28" w:rsidP="00DB6752">
      <w:pPr>
        <w:pStyle w:val="Paragraphedeliste"/>
        <w:numPr>
          <w:ilvl w:val="0"/>
          <w:numId w:val="5"/>
        </w:numPr>
        <w:ind w:left="-567"/>
        <w:jc w:val="both"/>
        <w:rPr>
          <w:rFonts w:ascii="Arial" w:hAnsi="Arial" w:cs="Arial"/>
          <w:sz w:val="22"/>
          <w:szCs w:val="22"/>
        </w:rPr>
      </w:pPr>
      <w:r w:rsidRPr="0005109C">
        <w:rPr>
          <w:rFonts w:ascii="Arial" w:hAnsi="Arial" w:cs="Arial"/>
          <w:b/>
          <w:sz w:val="22"/>
          <w:szCs w:val="22"/>
        </w:rPr>
        <w:t>Surdicécité secondaire</w:t>
      </w:r>
      <w:r w:rsidR="009A453A" w:rsidRPr="0005109C">
        <w:rPr>
          <w:rFonts w:ascii="Arial" w:hAnsi="Arial" w:cs="Arial"/>
          <w:sz w:val="22"/>
          <w:szCs w:val="22"/>
        </w:rPr>
        <w:t> :</w:t>
      </w:r>
      <w:r w:rsidRPr="0005109C">
        <w:rPr>
          <w:rFonts w:ascii="Arial" w:hAnsi="Arial" w:cs="Arial"/>
          <w:sz w:val="22"/>
          <w:szCs w:val="22"/>
        </w:rPr>
        <w:t xml:space="preserve"> acquisition progressive de la surdicécité (personne avec un des deux handicaps et acquérant le second)</w:t>
      </w:r>
      <w:r w:rsidR="006E2B7A" w:rsidRPr="0005109C">
        <w:rPr>
          <w:rFonts w:ascii="Arial" w:hAnsi="Arial" w:cs="Arial"/>
          <w:sz w:val="22"/>
          <w:szCs w:val="22"/>
        </w:rPr>
        <w:t> ;</w:t>
      </w:r>
    </w:p>
    <w:p w14:paraId="639AA294" w14:textId="036ADE2A" w:rsidR="00166E28" w:rsidRPr="0005109C" w:rsidRDefault="00166E28" w:rsidP="00DB6752">
      <w:pPr>
        <w:pStyle w:val="Paragraphedeliste"/>
        <w:numPr>
          <w:ilvl w:val="0"/>
          <w:numId w:val="5"/>
        </w:numPr>
        <w:ind w:left="-567"/>
        <w:jc w:val="both"/>
        <w:rPr>
          <w:rFonts w:ascii="Arial" w:hAnsi="Arial" w:cs="Arial"/>
          <w:sz w:val="22"/>
          <w:szCs w:val="22"/>
        </w:rPr>
      </w:pPr>
      <w:r w:rsidRPr="0005109C">
        <w:rPr>
          <w:rFonts w:ascii="Arial" w:hAnsi="Arial" w:cs="Arial"/>
          <w:b/>
          <w:sz w:val="22"/>
          <w:szCs w:val="22"/>
        </w:rPr>
        <w:t>Surdicécité tertiaire</w:t>
      </w:r>
      <w:r w:rsidR="009A453A" w:rsidRPr="0005109C">
        <w:rPr>
          <w:rFonts w:ascii="Arial" w:hAnsi="Arial" w:cs="Arial"/>
          <w:sz w:val="22"/>
          <w:szCs w:val="22"/>
        </w:rPr>
        <w:t> :</w:t>
      </w:r>
      <w:r w:rsidRPr="0005109C">
        <w:rPr>
          <w:rFonts w:ascii="Arial" w:hAnsi="Arial" w:cs="Arial"/>
          <w:sz w:val="22"/>
          <w:szCs w:val="22"/>
        </w:rPr>
        <w:t xml:space="preserve"> acquisition tardive de la surdicécité (personne adulte devenant sourdaveugle des suites de maladie ou personne vieillissante combinant une dégénérescence maculaire liée à l’âge et une presbyacousie</w:t>
      </w:r>
      <w:r w:rsidR="00DF2C6D" w:rsidRPr="0005109C">
        <w:rPr>
          <w:rFonts w:ascii="Arial" w:hAnsi="Arial" w:cs="Arial"/>
          <w:sz w:val="22"/>
          <w:szCs w:val="22"/>
        </w:rPr>
        <w:t>)</w:t>
      </w:r>
      <w:r w:rsidR="000023F9" w:rsidRPr="0005109C">
        <w:rPr>
          <w:rFonts w:ascii="Arial" w:hAnsi="Arial" w:cs="Arial"/>
          <w:sz w:val="22"/>
          <w:szCs w:val="22"/>
        </w:rPr>
        <w:t xml:space="preserve"> ou personne avec un des deux handicaps acquérant le second du fait du processus de vieillissement</w:t>
      </w:r>
      <w:r w:rsidR="00DF2C6D" w:rsidRPr="0005109C">
        <w:rPr>
          <w:rFonts w:ascii="Arial" w:hAnsi="Arial" w:cs="Arial"/>
          <w:sz w:val="22"/>
          <w:szCs w:val="22"/>
        </w:rPr>
        <w:t>.</w:t>
      </w:r>
    </w:p>
    <w:p w14:paraId="721A2AB2" w14:textId="65D45D90" w:rsidR="009A453A" w:rsidRPr="0005109C" w:rsidRDefault="009A453A" w:rsidP="0005109C">
      <w:pPr>
        <w:ind w:left="-993"/>
        <w:jc w:val="both"/>
        <w:rPr>
          <w:rFonts w:ascii="Arial" w:hAnsi="Arial" w:cs="Arial"/>
          <w:sz w:val="22"/>
          <w:szCs w:val="22"/>
        </w:rPr>
      </w:pPr>
      <w:r w:rsidRPr="0005109C">
        <w:rPr>
          <w:rFonts w:ascii="Arial" w:hAnsi="Arial" w:cs="Arial"/>
          <w:sz w:val="22"/>
          <w:szCs w:val="22"/>
        </w:rPr>
        <w:t>La 6e</w:t>
      </w:r>
      <w:r w:rsidR="006525E5" w:rsidRPr="0005109C">
        <w:rPr>
          <w:rFonts w:ascii="Arial" w:hAnsi="Arial" w:cs="Arial"/>
          <w:sz w:val="22"/>
          <w:szCs w:val="22"/>
        </w:rPr>
        <w:t xml:space="preserve"> </w:t>
      </w:r>
      <w:r w:rsidRPr="0005109C">
        <w:rPr>
          <w:rFonts w:ascii="Arial" w:hAnsi="Arial" w:cs="Arial"/>
          <w:sz w:val="22"/>
          <w:szCs w:val="22"/>
        </w:rPr>
        <w:t xml:space="preserve">conférence nationale du handicap en date du 6 avril 2023 a permis une avancée majeure en adoptant deux mesures phares : </w:t>
      </w:r>
    </w:p>
    <w:p w14:paraId="37D6540D" w14:textId="7CBA3293" w:rsidR="00A41E7D" w:rsidRPr="00EC1278" w:rsidRDefault="00A41E7D" w:rsidP="00DB6752">
      <w:pPr>
        <w:pStyle w:val="Paragraphedeliste"/>
        <w:numPr>
          <w:ilvl w:val="0"/>
          <w:numId w:val="5"/>
        </w:numPr>
        <w:ind w:left="-567"/>
        <w:jc w:val="both"/>
        <w:rPr>
          <w:rFonts w:ascii="Arial" w:hAnsi="Arial" w:cs="Arial"/>
          <w:b/>
          <w:sz w:val="22"/>
          <w:szCs w:val="22"/>
        </w:rPr>
      </w:pPr>
      <w:r w:rsidRPr="00EC1278">
        <w:rPr>
          <w:rFonts w:ascii="Arial" w:hAnsi="Arial" w:cs="Arial"/>
          <w:b/>
          <w:sz w:val="22"/>
          <w:szCs w:val="22"/>
        </w:rPr>
        <w:t xml:space="preserve">Élaborer des recommandations de bonnes pratiques </w:t>
      </w:r>
      <w:r w:rsidRPr="00EC1278">
        <w:rPr>
          <w:rFonts w:ascii="Arial" w:hAnsi="Arial" w:cs="Arial"/>
          <w:sz w:val="22"/>
          <w:szCs w:val="22"/>
        </w:rPr>
        <w:t>afin de disposer d’</w:t>
      </w:r>
      <w:r w:rsidR="00EC1278" w:rsidRPr="00EC1278">
        <w:rPr>
          <w:rFonts w:ascii="Arial" w:hAnsi="Arial" w:cs="Arial"/>
          <w:sz w:val="22"/>
          <w:szCs w:val="22"/>
        </w:rPr>
        <w:t>un référentiel d’accompagnement ;</w:t>
      </w:r>
    </w:p>
    <w:p w14:paraId="34634566" w14:textId="59BE4DF8" w:rsidR="00206E0E" w:rsidRPr="00EC1278" w:rsidRDefault="00A41E7D" w:rsidP="00DB6752">
      <w:pPr>
        <w:pStyle w:val="Paragraphedeliste"/>
        <w:numPr>
          <w:ilvl w:val="0"/>
          <w:numId w:val="5"/>
        </w:numPr>
        <w:ind w:left="-567"/>
        <w:jc w:val="both"/>
        <w:rPr>
          <w:rFonts w:ascii="Arial" w:hAnsi="Arial" w:cs="Arial"/>
          <w:b/>
          <w:sz w:val="22"/>
          <w:szCs w:val="22"/>
        </w:rPr>
      </w:pPr>
      <w:r w:rsidRPr="00EC1278">
        <w:rPr>
          <w:rFonts w:ascii="Arial" w:hAnsi="Arial" w:cs="Arial"/>
          <w:b/>
          <w:sz w:val="22"/>
          <w:szCs w:val="22"/>
        </w:rPr>
        <w:t xml:space="preserve">Créer des groupements d’entraide mutuelle (GEM) </w:t>
      </w:r>
      <w:r w:rsidR="009A453A" w:rsidRPr="00EC1278">
        <w:rPr>
          <w:rFonts w:ascii="Arial" w:hAnsi="Arial" w:cs="Arial"/>
          <w:b/>
          <w:sz w:val="22"/>
          <w:szCs w:val="22"/>
        </w:rPr>
        <w:t>« </w:t>
      </w:r>
      <w:r w:rsidRPr="00EC1278">
        <w:rPr>
          <w:rFonts w:ascii="Arial" w:hAnsi="Arial" w:cs="Arial"/>
          <w:b/>
          <w:sz w:val="22"/>
          <w:szCs w:val="22"/>
        </w:rPr>
        <w:t>surdicécité</w:t>
      </w:r>
      <w:r w:rsidR="009A453A" w:rsidRPr="00EC1278">
        <w:rPr>
          <w:rFonts w:ascii="Arial" w:hAnsi="Arial" w:cs="Arial"/>
          <w:b/>
          <w:sz w:val="22"/>
          <w:szCs w:val="22"/>
        </w:rPr>
        <w:t> »</w:t>
      </w:r>
      <w:r w:rsidRPr="00EC1278">
        <w:rPr>
          <w:rFonts w:ascii="Arial" w:hAnsi="Arial" w:cs="Arial"/>
          <w:b/>
          <w:sz w:val="22"/>
          <w:szCs w:val="22"/>
        </w:rPr>
        <w:t>.</w:t>
      </w:r>
    </w:p>
    <w:p w14:paraId="6B839BC3" w14:textId="3C68AB08" w:rsidR="00EC1278" w:rsidRDefault="00EC1278" w:rsidP="00EC1278">
      <w:pPr>
        <w:ind w:left="-993"/>
        <w:jc w:val="both"/>
        <w:rPr>
          <w:rFonts w:ascii="Arial" w:hAnsi="Arial" w:cs="Arial"/>
          <w:sz w:val="22"/>
          <w:szCs w:val="22"/>
        </w:rPr>
      </w:pPr>
      <w:r w:rsidRPr="00EC1278">
        <w:rPr>
          <w:rFonts w:ascii="Arial" w:hAnsi="Arial" w:cs="Arial"/>
          <w:sz w:val="22"/>
          <w:szCs w:val="22"/>
        </w:rPr>
        <w:t>Ces avancées et les e</w:t>
      </w:r>
      <w:r>
        <w:rPr>
          <w:rFonts w:ascii="Arial" w:hAnsi="Arial" w:cs="Arial"/>
          <w:sz w:val="22"/>
          <w:szCs w:val="22"/>
        </w:rPr>
        <w:t xml:space="preserve">ngagements qui en sont la suite </w:t>
      </w:r>
      <w:r w:rsidRPr="00EC1278">
        <w:rPr>
          <w:rFonts w:ascii="Arial" w:hAnsi="Arial" w:cs="Arial"/>
          <w:sz w:val="22"/>
          <w:szCs w:val="22"/>
        </w:rPr>
        <w:t>doivent être concré</w:t>
      </w:r>
      <w:r>
        <w:rPr>
          <w:rFonts w:ascii="Arial" w:hAnsi="Arial" w:cs="Arial"/>
          <w:sz w:val="22"/>
          <w:szCs w:val="22"/>
        </w:rPr>
        <w:t xml:space="preserve">tisés rapidement, car le retard accumulé </w:t>
      </w:r>
      <w:r w:rsidRPr="00EC1278">
        <w:rPr>
          <w:rFonts w:ascii="Arial" w:hAnsi="Arial" w:cs="Arial"/>
          <w:sz w:val="22"/>
          <w:szCs w:val="22"/>
        </w:rPr>
        <w:t>ces 30 d</w:t>
      </w:r>
      <w:r>
        <w:rPr>
          <w:rFonts w:ascii="Arial" w:hAnsi="Arial" w:cs="Arial"/>
          <w:sz w:val="22"/>
          <w:szCs w:val="22"/>
        </w:rPr>
        <w:t xml:space="preserve">ernières années a conduit à une </w:t>
      </w:r>
      <w:r w:rsidRPr="00EC1278">
        <w:rPr>
          <w:rFonts w:ascii="Arial" w:hAnsi="Arial" w:cs="Arial"/>
          <w:sz w:val="22"/>
          <w:szCs w:val="22"/>
        </w:rPr>
        <w:t>situation d’urgence</w:t>
      </w:r>
      <w:r>
        <w:rPr>
          <w:rFonts w:ascii="Arial" w:hAnsi="Arial" w:cs="Arial"/>
          <w:sz w:val="22"/>
          <w:szCs w:val="22"/>
        </w:rPr>
        <w:t xml:space="preserve"> pour les personnes concernées. </w:t>
      </w:r>
      <w:r w:rsidRPr="00EC1278">
        <w:rPr>
          <w:rFonts w:ascii="Arial" w:hAnsi="Arial" w:cs="Arial"/>
          <w:sz w:val="22"/>
          <w:szCs w:val="22"/>
        </w:rPr>
        <w:t>Par ailleurs, le maintien</w:t>
      </w:r>
      <w:r>
        <w:rPr>
          <w:rFonts w:ascii="Arial" w:hAnsi="Arial" w:cs="Arial"/>
          <w:sz w:val="22"/>
          <w:szCs w:val="22"/>
        </w:rPr>
        <w:t xml:space="preserve"> de l’autonomie doit être pensé </w:t>
      </w:r>
      <w:r w:rsidRPr="00EC1278">
        <w:rPr>
          <w:rFonts w:ascii="Arial" w:hAnsi="Arial" w:cs="Arial"/>
          <w:sz w:val="22"/>
          <w:szCs w:val="22"/>
        </w:rPr>
        <w:t>dans une logique de prévention du surhandicap.</w:t>
      </w:r>
    </w:p>
    <w:p w14:paraId="56A4E19D" w14:textId="7B02A146" w:rsidR="00EC1278" w:rsidRDefault="00EC1278" w:rsidP="0005109C">
      <w:pPr>
        <w:ind w:left="-993"/>
        <w:jc w:val="both"/>
        <w:rPr>
          <w:rFonts w:ascii="Arial" w:hAnsi="Arial" w:cs="Arial"/>
          <w:sz w:val="22"/>
          <w:szCs w:val="22"/>
        </w:rPr>
      </w:pPr>
    </w:p>
    <w:p w14:paraId="0DE8CE42" w14:textId="77777777" w:rsidR="00EC1278" w:rsidRDefault="00EC1278" w:rsidP="00EC1278">
      <w:pPr>
        <w:ind w:left="-993"/>
        <w:jc w:val="both"/>
        <w:rPr>
          <w:rFonts w:ascii="Arial" w:hAnsi="Arial" w:cs="Arial"/>
          <w:b/>
          <w:bCs/>
          <w:sz w:val="22"/>
          <w:szCs w:val="24"/>
        </w:rPr>
      </w:pPr>
      <w:r w:rsidRPr="00EC1278">
        <w:rPr>
          <w:rFonts w:ascii="Arial" w:hAnsi="Arial" w:cs="Arial"/>
          <w:b/>
          <w:bCs/>
          <w:sz w:val="22"/>
          <w:szCs w:val="24"/>
        </w:rPr>
        <w:t>Un projet de l’APSA pour sensibiliser à la citoyenneté</w:t>
      </w:r>
    </w:p>
    <w:p w14:paraId="373D60CA" w14:textId="77777777" w:rsidR="00EC1278" w:rsidRDefault="00EC1278" w:rsidP="00EC1278">
      <w:pPr>
        <w:ind w:left="-993"/>
        <w:jc w:val="both"/>
        <w:rPr>
          <w:rFonts w:ascii="Arial" w:hAnsi="Arial" w:cs="Arial"/>
          <w:sz w:val="24"/>
          <w:szCs w:val="24"/>
        </w:rPr>
      </w:pPr>
      <w:r>
        <w:rPr>
          <w:rFonts w:ascii="Arial" w:hAnsi="Arial" w:cs="Arial"/>
          <w:sz w:val="22"/>
          <w:szCs w:val="24"/>
        </w:rPr>
        <w:t xml:space="preserve">À l’occasion des élections européennes de 2024, l’Association pour la Promotion des Personnes Sourdes, Aveugles et Sourdaveugles (APSA) a </w:t>
      </w:r>
      <w:r w:rsidRPr="00EC1278">
        <w:rPr>
          <w:rFonts w:ascii="Arial" w:hAnsi="Arial" w:cs="Arial"/>
          <w:sz w:val="22"/>
          <w:szCs w:val="24"/>
        </w:rPr>
        <w:t>org</w:t>
      </w:r>
      <w:r>
        <w:rPr>
          <w:rFonts w:ascii="Arial" w:hAnsi="Arial" w:cs="Arial"/>
          <w:sz w:val="22"/>
          <w:szCs w:val="24"/>
        </w:rPr>
        <w:t xml:space="preserve">anisé l’opération « Je choisis, je vote » visant à promouvoir les droits et libertés des personnes en situation de handicap sensoriel, avec </w:t>
      </w:r>
      <w:r w:rsidRPr="00EC1278">
        <w:rPr>
          <w:rFonts w:ascii="Arial" w:hAnsi="Arial" w:cs="Arial"/>
          <w:sz w:val="22"/>
          <w:szCs w:val="24"/>
        </w:rPr>
        <w:t>des actions de sensibilisation</w:t>
      </w:r>
      <w:r>
        <w:rPr>
          <w:rFonts w:ascii="Arial" w:hAnsi="Arial" w:cs="Arial"/>
          <w:sz w:val="22"/>
          <w:szCs w:val="24"/>
        </w:rPr>
        <w:t xml:space="preserve"> </w:t>
      </w:r>
      <w:r w:rsidRPr="00EC1278">
        <w:rPr>
          <w:rFonts w:ascii="Arial" w:hAnsi="Arial" w:cs="Arial"/>
          <w:sz w:val="22"/>
          <w:szCs w:val="24"/>
        </w:rPr>
        <w:t>et d’éducation électorale.</w:t>
      </w:r>
    </w:p>
    <w:p w14:paraId="2EF1E86D" w14:textId="48B702AB" w:rsidR="00EC1278" w:rsidRDefault="00EC1278" w:rsidP="00EC1278">
      <w:pPr>
        <w:ind w:left="-993"/>
        <w:jc w:val="both"/>
        <w:rPr>
          <w:rFonts w:ascii="Arial" w:hAnsi="Arial" w:cs="Arial"/>
          <w:sz w:val="22"/>
          <w:szCs w:val="22"/>
        </w:rPr>
      </w:pPr>
      <w:r w:rsidRPr="00EC1278">
        <w:rPr>
          <w:rFonts w:ascii="Arial" w:hAnsi="Arial" w:cs="Arial"/>
          <w:sz w:val="16"/>
          <w:szCs w:val="16"/>
        </w:rPr>
        <w:t xml:space="preserve">Lien QR Code : </w:t>
      </w:r>
      <w:hyperlink r:id="rId14" w:history="1">
        <w:r w:rsidRPr="000A6ED3">
          <w:rPr>
            <w:rStyle w:val="Lienhypertexte"/>
            <w:sz w:val="16"/>
            <w:szCs w:val="16"/>
          </w:rPr>
          <w:t>https://info.vyv3.fr/evenements/lapsa-sensibilise-ses-residents-a-la-citoyennete/</w:t>
        </w:r>
      </w:hyperlink>
    </w:p>
    <w:p w14:paraId="102C40E3" w14:textId="77777777" w:rsidR="00C26B3F" w:rsidRPr="0005109C" w:rsidRDefault="00C26B3F" w:rsidP="0005109C">
      <w:pPr>
        <w:ind w:left="-993"/>
        <w:jc w:val="both"/>
        <w:rPr>
          <w:rFonts w:ascii="Arial" w:hAnsi="Arial" w:cs="Arial"/>
          <w:sz w:val="22"/>
          <w:szCs w:val="22"/>
        </w:rPr>
      </w:pPr>
    </w:p>
    <w:p w14:paraId="17C490A4" w14:textId="77777777" w:rsidR="00EC1278" w:rsidRPr="0005109C" w:rsidRDefault="00EC1278" w:rsidP="00EC1278">
      <w:pPr>
        <w:pStyle w:val="Titre2"/>
        <w:numPr>
          <w:ilvl w:val="0"/>
          <w:numId w:val="0"/>
        </w:numPr>
        <w:ind w:left="-426" w:hanging="576"/>
        <w:rPr>
          <w:sz w:val="28"/>
          <w:szCs w:val="28"/>
        </w:rPr>
      </w:pPr>
      <w:r w:rsidRPr="0005109C">
        <w:rPr>
          <w:sz w:val="28"/>
          <w:szCs w:val="28"/>
        </w:rPr>
        <w:t xml:space="preserve">Propositions : </w:t>
      </w:r>
    </w:p>
    <w:p w14:paraId="2E53A034" w14:textId="64C4979A" w:rsidR="00F32D8F" w:rsidRPr="00EC1278" w:rsidRDefault="00166E28" w:rsidP="00EC1278">
      <w:pPr>
        <w:ind w:left="-993"/>
        <w:jc w:val="both"/>
        <w:rPr>
          <w:rFonts w:ascii="Arial" w:hAnsi="Arial" w:cs="Arial"/>
          <w:sz w:val="22"/>
          <w:szCs w:val="24"/>
        </w:rPr>
      </w:pPr>
      <w:r w:rsidRPr="00EC1278">
        <w:rPr>
          <w:rFonts w:ascii="Arial" w:hAnsi="Arial" w:cs="Arial"/>
          <w:sz w:val="22"/>
          <w:szCs w:val="24"/>
        </w:rPr>
        <w:t>-</w:t>
      </w:r>
      <w:r w:rsidR="00EC1278">
        <w:rPr>
          <w:rFonts w:ascii="Arial" w:hAnsi="Arial" w:cs="Arial"/>
          <w:sz w:val="22"/>
          <w:szCs w:val="24"/>
        </w:rPr>
        <w:t xml:space="preserve"> </w:t>
      </w:r>
      <w:r w:rsidR="00EC1278" w:rsidRPr="002D50C5">
        <w:rPr>
          <w:rFonts w:ascii="Arial" w:hAnsi="Arial" w:cs="Arial"/>
          <w:b/>
          <w:sz w:val="22"/>
          <w:szCs w:val="24"/>
        </w:rPr>
        <w:t>Porter dans la loi le dr</w:t>
      </w:r>
      <w:r w:rsidR="00EC1278" w:rsidRPr="002D50C5">
        <w:rPr>
          <w:rFonts w:ascii="Arial" w:hAnsi="Arial" w:cs="Arial"/>
          <w:b/>
          <w:sz w:val="22"/>
          <w:szCs w:val="24"/>
        </w:rPr>
        <w:t xml:space="preserve">oit à un parcours de prévention </w:t>
      </w:r>
      <w:r w:rsidR="00EC1278" w:rsidRPr="002D50C5">
        <w:rPr>
          <w:rFonts w:ascii="Arial" w:hAnsi="Arial" w:cs="Arial"/>
          <w:b/>
          <w:sz w:val="22"/>
          <w:szCs w:val="24"/>
        </w:rPr>
        <w:t xml:space="preserve">et de </w:t>
      </w:r>
      <w:r w:rsidR="00EC1278" w:rsidRPr="002D50C5">
        <w:rPr>
          <w:rFonts w:ascii="Arial" w:hAnsi="Arial" w:cs="Arial"/>
          <w:b/>
          <w:sz w:val="22"/>
          <w:szCs w:val="24"/>
        </w:rPr>
        <w:t>lutte contre le surhandicap</w:t>
      </w:r>
      <w:r w:rsidR="00EC1278">
        <w:rPr>
          <w:rFonts w:ascii="Arial" w:hAnsi="Arial" w:cs="Arial"/>
          <w:sz w:val="22"/>
          <w:szCs w:val="24"/>
        </w:rPr>
        <w:t xml:space="preserve"> dès </w:t>
      </w:r>
      <w:r w:rsidR="00EC1278" w:rsidRPr="00EC1278">
        <w:rPr>
          <w:rFonts w:ascii="Arial" w:hAnsi="Arial" w:cs="Arial"/>
          <w:sz w:val="22"/>
          <w:szCs w:val="24"/>
        </w:rPr>
        <w:t>les premiers dépistages pour i</w:t>
      </w:r>
      <w:r w:rsidR="00EC1278">
        <w:rPr>
          <w:rFonts w:ascii="Arial" w:hAnsi="Arial" w:cs="Arial"/>
          <w:sz w:val="22"/>
          <w:szCs w:val="24"/>
        </w:rPr>
        <w:t xml:space="preserve">nscrire la personne </w:t>
      </w:r>
      <w:r w:rsidR="00EC1278" w:rsidRPr="00EC1278">
        <w:rPr>
          <w:rFonts w:ascii="Arial" w:hAnsi="Arial" w:cs="Arial"/>
          <w:sz w:val="22"/>
          <w:szCs w:val="24"/>
        </w:rPr>
        <w:t>dans</w:t>
      </w:r>
      <w:r w:rsidR="00EC1278">
        <w:rPr>
          <w:rFonts w:ascii="Arial" w:hAnsi="Arial" w:cs="Arial"/>
          <w:sz w:val="22"/>
          <w:szCs w:val="24"/>
        </w:rPr>
        <w:t xml:space="preserve"> un processus accompagné de son </w:t>
      </w:r>
      <w:r w:rsidR="00EC1278" w:rsidRPr="00EC1278">
        <w:rPr>
          <w:rFonts w:ascii="Arial" w:hAnsi="Arial" w:cs="Arial"/>
          <w:sz w:val="22"/>
          <w:szCs w:val="24"/>
        </w:rPr>
        <w:t>autonomie (l</w:t>
      </w:r>
      <w:r w:rsidR="00EC1278">
        <w:rPr>
          <w:rFonts w:ascii="Arial" w:hAnsi="Arial" w:cs="Arial"/>
          <w:sz w:val="22"/>
          <w:szCs w:val="24"/>
        </w:rPr>
        <w:t xml:space="preserve">ocomotion, braille, LSF, Langue </w:t>
      </w:r>
      <w:r w:rsidR="00EC1278" w:rsidRPr="00EC1278">
        <w:rPr>
          <w:rFonts w:ascii="Arial" w:hAnsi="Arial" w:cs="Arial"/>
          <w:sz w:val="22"/>
          <w:szCs w:val="24"/>
        </w:rPr>
        <w:t xml:space="preserve">des Signes Tactile, etc.), </w:t>
      </w:r>
      <w:r w:rsidR="00EC1278">
        <w:rPr>
          <w:rFonts w:ascii="Arial" w:hAnsi="Arial" w:cs="Arial"/>
          <w:sz w:val="22"/>
          <w:szCs w:val="24"/>
        </w:rPr>
        <w:t xml:space="preserve">en travaillant ces dispositions </w:t>
      </w:r>
      <w:r w:rsidR="00EC1278" w:rsidRPr="00EC1278">
        <w:rPr>
          <w:rFonts w:ascii="Arial" w:hAnsi="Arial" w:cs="Arial"/>
          <w:sz w:val="22"/>
          <w:szCs w:val="24"/>
        </w:rPr>
        <w:t>avec les associations et les mutuelles.</w:t>
      </w:r>
    </w:p>
    <w:p w14:paraId="7AD25941" w14:textId="1D2483E2" w:rsidR="00206E0E" w:rsidRDefault="009A453A" w:rsidP="00EC1278">
      <w:pPr>
        <w:ind w:left="-993"/>
        <w:jc w:val="both"/>
        <w:rPr>
          <w:rFonts w:ascii="Arial" w:hAnsi="Arial" w:cs="Arial"/>
          <w:sz w:val="22"/>
          <w:szCs w:val="24"/>
        </w:rPr>
      </w:pPr>
      <w:r w:rsidRPr="00EC1278">
        <w:rPr>
          <w:rFonts w:ascii="Arial" w:hAnsi="Arial" w:cs="Arial"/>
          <w:sz w:val="22"/>
          <w:szCs w:val="24"/>
        </w:rPr>
        <w:t>-</w:t>
      </w:r>
      <w:r w:rsidR="00C50422" w:rsidRPr="00EC1278">
        <w:rPr>
          <w:rFonts w:ascii="Arial" w:hAnsi="Arial" w:cs="Arial"/>
          <w:sz w:val="22"/>
          <w:szCs w:val="24"/>
        </w:rPr>
        <w:t xml:space="preserve"> </w:t>
      </w:r>
      <w:r w:rsidR="00EC1278" w:rsidRPr="002D50C5">
        <w:rPr>
          <w:rFonts w:ascii="Arial" w:hAnsi="Arial" w:cs="Arial"/>
          <w:b/>
          <w:sz w:val="22"/>
          <w:szCs w:val="24"/>
        </w:rPr>
        <w:t>Assurer un suivi régulier</w:t>
      </w:r>
      <w:r w:rsidR="00EC1278" w:rsidRPr="00EC1278">
        <w:rPr>
          <w:rFonts w:ascii="Arial" w:hAnsi="Arial" w:cs="Arial"/>
          <w:sz w:val="22"/>
          <w:szCs w:val="24"/>
        </w:rPr>
        <w:t xml:space="preserve"> de la réforme de la</w:t>
      </w:r>
      <w:r w:rsidR="00EC1278">
        <w:rPr>
          <w:rFonts w:ascii="Arial" w:hAnsi="Arial" w:cs="Arial"/>
          <w:sz w:val="22"/>
          <w:szCs w:val="24"/>
        </w:rPr>
        <w:t xml:space="preserve"> </w:t>
      </w:r>
      <w:r w:rsidR="00EC1278" w:rsidRPr="00EC1278">
        <w:rPr>
          <w:rFonts w:ascii="Arial" w:hAnsi="Arial" w:cs="Arial"/>
          <w:sz w:val="22"/>
          <w:szCs w:val="24"/>
        </w:rPr>
        <w:t>Prestation de Compensation du Handicap</w:t>
      </w:r>
      <w:r w:rsidR="00EC1278">
        <w:rPr>
          <w:rFonts w:ascii="Arial" w:hAnsi="Arial" w:cs="Arial"/>
          <w:sz w:val="22"/>
          <w:szCs w:val="24"/>
        </w:rPr>
        <w:t xml:space="preserve"> </w:t>
      </w:r>
      <w:r w:rsidR="00EC1278" w:rsidRPr="00EC1278">
        <w:rPr>
          <w:rFonts w:ascii="Arial" w:hAnsi="Arial" w:cs="Arial"/>
          <w:sz w:val="22"/>
          <w:szCs w:val="24"/>
        </w:rPr>
        <w:t>(PCH) « surdicécité », recenser la création des</w:t>
      </w:r>
      <w:r w:rsidR="00EC1278">
        <w:rPr>
          <w:rFonts w:ascii="Arial" w:hAnsi="Arial" w:cs="Arial"/>
          <w:sz w:val="22"/>
          <w:szCs w:val="24"/>
        </w:rPr>
        <w:t xml:space="preserve"> </w:t>
      </w:r>
      <w:r w:rsidR="00EC1278" w:rsidRPr="00EC1278">
        <w:rPr>
          <w:rFonts w:ascii="Arial" w:hAnsi="Arial" w:cs="Arial"/>
          <w:sz w:val="22"/>
          <w:szCs w:val="24"/>
        </w:rPr>
        <w:t>groupes d’entraide mutuelle (GEM), des communautés</w:t>
      </w:r>
      <w:r w:rsidR="00EC1278">
        <w:rPr>
          <w:rFonts w:ascii="Arial" w:hAnsi="Arial" w:cs="Arial"/>
          <w:sz w:val="22"/>
          <w:szCs w:val="24"/>
        </w:rPr>
        <w:t xml:space="preserve"> </w:t>
      </w:r>
      <w:r w:rsidR="00EC1278" w:rsidRPr="00EC1278">
        <w:rPr>
          <w:rFonts w:ascii="Arial" w:hAnsi="Arial" w:cs="Arial"/>
          <w:sz w:val="22"/>
          <w:szCs w:val="24"/>
        </w:rPr>
        <w:t>de pratiques (COP) et des programmes</w:t>
      </w:r>
      <w:r w:rsidR="00EC1278">
        <w:rPr>
          <w:rFonts w:ascii="Arial" w:hAnsi="Arial" w:cs="Arial"/>
          <w:sz w:val="22"/>
          <w:szCs w:val="24"/>
        </w:rPr>
        <w:t xml:space="preserve"> </w:t>
      </w:r>
      <w:r w:rsidR="00EC1278" w:rsidRPr="00EC1278">
        <w:rPr>
          <w:rFonts w:ascii="Arial" w:hAnsi="Arial" w:cs="Arial"/>
          <w:sz w:val="22"/>
          <w:szCs w:val="24"/>
        </w:rPr>
        <w:t>d’éducation thérapeutique du patient (ETP).</w:t>
      </w:r>
    </w:p>
    <w:p w14:paraId="7FA0BBC9" w14:textId="77777777" w:rsidR="00EC1278" w:rsidRPr="00EC1278" w:rsidRDefault="00EC1278" w:rsidP="00EC1278">
      <w:pPr>
        <w:ind w:left="-993"/>
        <w:jc w:val="both"/>
        <w:rPr>
          <w:rFonts w:ascii="Arial" w:hAnsi="Arial" w:cs="Arial"/>
          <w:sz w:val="22"/>
          <w:szCs w:val="24"/>
        </w:rPr>
      </w:pPr>
    </w:p>
    <w:p w14:paraId="4DB70819" w14:textId="6AA24C99" w:rsidR="00206E0E" w:rsidRPr="00EC1278" w:rsidRDefault="00195EA4" w:rsidP="00DB6752">
      <w:pPr>
        <w:pStyle w:val="Titre1"/>
        <w:numPr>
          <w:ilvl w:val="0"/>
          <w:numId w:val="4"/>
        </w:numPr>
        <w:spacing w:before="0"/>
        <w:ind w:left="-567"/>
        <w:rPr>
          <w:sz w:val="36"/>
        </w:rPr>
      </w:pPr>
      <w:r w:rsidRPr="00EC1278">
        <w:rPr>
          <w:sz w:val="36"/>
        </w:rPr>
        <w:lastRenderedPageBreak/>
        <w:t>Réduire les inégalités territoriales dans la</w:t>
      </w:r>
      <w:r w:rsidR="00206E0E" w:rsidRPr="00EC1278">
        <w:rPr>
          <w:sz w:val="36"/>
        </w:rPr>
        <w:t xml:space="preserve"> prise en charge </w:t>
      </w:r>
      <w:r w:rsidRPr="00EC1278">
        <w:rPr>
          <w:sz w:val="36"/>
        </w:rPr>
        <w:t>et l’accompagnement</w:t>
      </w:r>
    </w:p>
    <w:p w14:paraId="565BF3F7" w14:textId="6241A77E" w:rsidR="00EC1278" w:rsidRDefault="00EC1278" w:rsidP="00EC1278">
      <w:pPr>
        <w:ind w:left="-993"/>
        <w:jc w:val="both"/>
        <w:rPr>
          <w:rFonts w:ascii="Arial" w:hAnsi="Arial" w:cs="Arial"/>
          <w:b/>
          <w:sz w:val="22"/>
          <w:szCs w:val="22"/>
        </w:rPr>
      </w:pPr>
      <w:r w:rsidRPr="00EC1278">
        <w:rPr>
          <w:rFonts w:ascii="Arial" w:hAnsi="Arial" w:cs="Arial"/>
          <w:b/>
          <w:sz w:val="22"/>
          <w:szCs w:val="22"/>
        </w:rPr>
        <w:t>Les associations et les acteurs de terrain, appuyé</w:t>
      </w:r>
      <w:r>
        <w:rPr>
          <w:rFonts w:ascii="Arial" w:hAnsi="Arial" w:cs="Arial"/>
          <w:b/>
          <w:sz w:val="22"/>
          <w:szCs w:val="22"/>
        </w:rPr>
        <w:t xml:space="preserve">s par </w:t>
      </w:r>
      <w:r w:rsidRPr="00EC1278">
        <w:rPr>
          <w:rFonts w:ascii="Arial" w:hAnsi="Arial" w:cs="Arial"/>
          <w:b/>
          <w:sz w:val="22"/>
          <w:szCs w:val="22"/>
        </w:rPr>
        <w:t>les derniers rapport</w:t>
      </w:r>
      <w:r>
        <w:rPr>
          <w:rFonts w:ascii="Arial" w:hAnsi="Arial" w:cs="Arial"/>
          <w:b/>
          <w:sz w:val="22"/>
          <w:szCs w:val="22"/>
        </w:rPr>
        <w:t xml:space="preserve">s publics, constatent une offre </w:t>
      </w:r>
      <w:r w:rsidRPr="00EC1278">
        <w:rPr>
          <w:rFonts w:ascii="Arial" w:hAnsi="Arial" w:cs="Arial"/>
          <w:b/>
          <w:sz w:val="22"/>
          <w:szCs w:val="22"/>
        </w:rPr>
        <w:t>d’accompagnement et d</w:t>
      </w:r>
      <w:r>
        <w:rPr>
          <w:rFonts w:ascii="Arial" w:hAnsi="Arial" w:cs="Arial"/>
          <w:b/>
          <w:sz w:val="22"/>
          <w:szCs w:val="22"/>
        </w:rPr>
        <w:t xml:space="preserve">e prise en charge insuffisante, voire inexistante </w:t>
      </w:r>
      <w:r w:rsidRPr="00EC1278">
        <w:rPr>
          <w:rFonts w:ascii="Arial" w:hAnsi="Arial" w:cs="Arial"/>
          <w:b/>
          <w:sz w:val="22"/>
          <w:szCs w:val="22"/>
        </w:rPr>
        <w:t>dans cert</w:t>
      </w:r>
      <w:r>
        <w:rPr>
          <w:rFonts w:ascii="Arial" w:hAnsi="Arial" w:cs="Arial"/>
          <w:b/>
          <w:sz w:val="22"/>
          <w:szCs w:val="22"/>
        </w:rPr>
        <w:t xml:space="preserve">ains territoires, pour répondre </w:t>
      </w:r>
      <w:r w:rsidRPr="00EC1278">
        <w:rPr>
          <w:rFonts w:ascii="Arial" w:hAnsi="Arial" w:cs="Arial"/>
          <w:b/>
          <w:sz w:val="22"/>
          <w:szCs w:val="22"/>
        </w:rPr>
        <w:t>aux besoin</w:t>
      </w:r>
      <w:r>
        <w:rPr>
          <w:rFonts w:ascii="Arial" w:hAnsi="Arial" w:cs="Arial"/>
          <w:b/>
          <w:sz w:val="22"/>
          <w:szCs w:val="22"/>
        </w:rPr>
        <w:t xml:space="preserve">s des personnes en situation de </w:t>
      </w:r>
      <w:r w:rsidRPr="00EC1278">
        <w:rPr>
          <w:rFonts w:ascii="Arial" w:hAnsi="Arial" w:cs="Arial"/>
          <w:b/>
          <w:sz w:val="22"/>
          <w:szCs w:val="22"/>
        </w:rPr>
        <w:t>handicap, que ce soit s</w:t>
      </w:r>
      <w:r>
        <w:rPr>
          <w:rFonts w:ascii="Arial" w:hAnsi="Arial" w:cs="Arial"/>
          <w:b/>
          <w:sz w:val="22"/>
          <w:szCs w:val="22"/>
        </w:rPr>
        <w:t xml:space="preserve">ur le plan sanitaire, social ou </w:t>
      </w:r>
      <w:r w:rsidRPr="00EC1278">
        <w:rPr>
          <w:rFonts w:ascii="Arial" w:hAnsi="Arial" w:cs="Arial"/>
          <w:b/>
          <w:sz w:val="22"/>
          <w:szCs w:val="22"/>
        </w:rPr>
        <w:t>médico-social (SMR, éta</w:t>
      </w:r>
      <w:r>
        <w:rPr>
          <w:rFonts w:ascii="Arial" w:hAnsi="Arial" w:cs="Arial"/>
          <w:b/>
          <w:sz w:val="22"/>
          <w:szCs w:val="22"/>
        </w:rPr>
        <w:t>blissements et services médico-</w:t>
      </w:r>
      <w:r w:rsidRPr="00EC1278">
        <w:rPr>
          <w:rFonts w:ascii="Arial" w:hAnsi="Arial" w:cs="Arial"/>
          <w:b/>
          <w:sz w:val="22"/>
          <w:szCs w:val="22"/>
        </w:rPr>
        <w:t>sociaux spécialisés).</w:t>
      </w:r>
    </w:p>
    <w:p w14:paraId="5C06C428" w14:textId="77777777" w:rsidR="00EC1278" w:rsidRDefault="00EC1278" w:rsidP="00EC1278">
      <w:pPr>
        <w:ind w:left="-993"/>
        <w:jc w:val="both"/>
        <w:rPr>
          <w:rFonts w:ascii="Arial" w:hAnsi="Arial" w:cs="Arial"/>
          <w:sz w:val="22"/>
          <w:szCs w:val="22"/>
        </w:rPr>
      </w:pPr>
      <w:r w:rsidRPr="00EC1278">
        <w:rPr>
          <w:rFonts w:ascii="Arial" w:hAnsi="Arial" w:cs="Arial"/>
          <w:sz w:val="22"/>
          <w:szCs w:val="22"/>
        </w:rPr>
        <w:t>À ce constat, il faut ajout</w:t>
      </w:r>
      <w:r>
        <w:rPr>
          <w:rFonts w:ascii="Arial" w:hAnsi="Arial" w:cs="Arial"/>
          <w:sz w:val="22"/>
          <w:szCs w:val="22"/>
        </w:rPr>
        <w:t xml:space="preserve">er d’autres causes d’inégalités </w:t>
      </w:r>
      <w:r w:rsidRPr="00EC1278">
        <w:rPr>
          <w:rFonts w:ascii="Arial" w:hAnsi="Arial" w:cs="Arial"/>
          <w:sz w:val="22"/>
          <w:szCs w:val="22"/>
        </w:rPr>
        <w:t xml:space="preserve">que sont les </w:t>
      </w:r>
      <w:r>
        <w:rPr>
          <w:rFonts w:ascii="Arial" w:hAnsi="Arial" w:cs="Arial"/>
          <w:sz w:val="22"/>
          <w:szCs w:val="22"/>
        </w:rPr>
        <w:t xml:space="preserve">temps de transport ou de trajet disproportionnés </w:t>
      </w:r>
      <w:r w:rsidRPr="00EC1278">
        <w:rPr>
          <w:rFonts w:ascii="Arial" w:hAnsi="Arial" w:cs="Arial"/>
          <w:sz w:val="22"/>
          <w:szCs w:val="22"/>
        </w:rPr>
        <w:t>pour</w:t>
      </w:r>
      <w:r>
        <w:rPr>
          <w:rFonts w:ascii="Arial" w:hAnsi="Arial" w:cs="Arial"/>
          <w:sz w:val="22"/>
          <w:szCs w:val="22"/>
        </w:rPr>
        <w:t xml:space="preserve"> se rendre à l’établissement </w:t>
      </w:r>
      <w:r w:rsidRPr="00EC1278">
        <w:rPr>
          <w:rFonts w:ascii="Arial" w:hAnsi="Arial" w:cs="Arial"/>
          <w:sz w:val="22"/>
          <w:szCs w:val="22"/>
        </w:rPr>
        <w:t>d’accompagnement</w:t>
      </w:r>
      <w:r>
        <w:rPr>
          <w:rFonts w:ascii="Arial" w:hAnsi="Arial" w:cs="Arial"/>
          <w:sz w:val="22"/>
          <w:szCs w:val="22"/>
        </w:rPr>
        <w:t xml:space="preserve">, des démarches administratives </w:t>
      </w:r>
      <w:r w:rsidRPr="00EC1278">
        <w:rPr>
          <w:rFonts w:ascii="Arial" w:hAnsi="Arial" w:cs="Arial"/>
          <w:sz w:val="22"/>
          <w:szCs w:val="22"/>
        </w:rPr>
        <w:t>compliquées ou longu</w:t>
      </w:r>
      <w:r>
        <w:rPr>
          <w:rFonts w:ascii="Arial" w:hAnsi="Arial" w:cs="Arial"/>
          <w:sz w:val="22"/>
          <w:szCs w:val="22"/>
        </w:rPr>
        <w:t xml:space="preserve">es (accord préalable du service </w:t>
      </w:r>
      <w:r w:rsidRPr="00EC1278">
        <w:rPr>
          <w:rFonts w:ascii="Arial" w:hAnsi="Arial" w:cs="Arial"/>
          <w:sz w:val="22"/>
          <w:szCs w:val="22"/>
        </w:rPr>
        <w:t>médical de l’Assuranc</w:t>
      </w:r>
      <w:r>
        <w:rPr>
          <w:rFonts w:ascii="Arial" w:hAnsi="Arial" w:cs="Arial"/>
          <w:sz w:val="22"/>
          <w:szCs w:val="22"/>
        </w:rPr>
        <w:t xml:space="preserve">e maladie), ou encore des coûts </w:t>
      </w:r>
      <w:r w:rsidRPr="00EC1278">
        <w:rPr>
          <w:rFonts w:ascii="Arial" w:hAnsi="Arial" w:cs="Arial"/>
          <w:sz w:val="22"/>
          <w:szCs w:val="22"/>
        </w:rPr>
        <w:t>de transport prohibitifs</w:t>
      </w:r>
      <w:r>
        <w:rPr>
          <w:rFonts w:ascii="Arial" w:hAnsi="Arial" w:cs="Arial"/>
          <w:sz w:val="22"/>
          <w:szCs w:val="22"/>
        </w:rPr>
        <w:t xml:space="preserve"> pour la personne (difficulté à </w:t>
      </w:r>
      <w:r w:rsidRPr="00EC1278">
        <w:rPr>
          <w:rFonts w:ascii="Arial" w:hAnsi="Arial" w:cs="Arial"/>
          <w:sz w:val="22"/>
          <w:szCs w:val="22"/>
        </w:rPr>
        <w:t>trouver des transp</w:t>
      </w:r>
      <w:r>
        <w:rPr>
          <w:rFonts w:ascii="Arial" w:hAnsi="Arial" w:cs="Arial"/>
          <w:sz w:val="22"/>
          <w:szCs w:val="22"/>
        </w:rPr>
        <w:t xml:space="preserve">orts conventionnés). </w:t>
      </w:r>
    </w:p>
    <w:p w14:paraId="3A05E857" w14:textId="0C716CE0" w:rsidR="00EC1278" w:rsidRDefault="00EC1278" w:rsidP="00EC1278">
      <w:pPr>
        <w:ind w:left="-993"/>
        <w:jc w:val="both"/>
        <w:rPr>
          <w:rFonts w:ascii="Arial" w:hAnsi="Arial" w:cs="Arial"/>
          <w:sz w:val="22"/>
          <w:szCs w:val="22"/>
        </w:rPr>
      </w:pPr>
      <w:r w:rsidRPr="00EC1278">
        <w:rPr>
          <w:rFonts w:ascii="Arial" w:hAnsi="Arial" w:cs="Arial"/>
          <w:sz w:val="22"/>
          <w:szCs w:val="22"/>
        </w:rPr>
        <w:t>L’ensemble de la soci</w:t>
      </w:r>
      <w:r>
        <w:rPr>
          <w:rFonts w:ascii="Arial" w:hAnsi="Arial" w:cs="Arial"/>
          <w:sz w:val="22"/>
          <w:szCs w:val="22"/>
        </w:rPr>
        <w:t xml:space="preserve">été est concerné par les enjeux </w:t>
      </w:r>
      <w:r w:rsidRPr="00EC1278">
        <w:rPr>
          <w:rFonts w:ascii="Arial" w:hAnsi="Arial" w:cs="Arial"/>
          <w:sz w:val="22"/>
          <w:szCs w:val="22"/>
        </w:rPr>
        <w:t>liés aux déficiences visuell</w:t>
      </w:r>
      <w:r>
        <w:rPr>
          <w:rFonts w:ascii="Arial" w:hAnsi="Arial" w:cs="Arial"/>
          <w:sz w:val="22"/>
          <w:szCs w:val="22"/>
        </w:rPr>
        <w:t xml:space="preserve">es et auditives, qu’il s’agisse </w:t>
      </w:r>
      <w:r w:rsidRPr="00EC1278">
        <w:rPr>
          <w:rFonts w:ascii="Arial" w:hAnsi="Arial" w:cs="Arial"/>
          <w:sz w:val="22"/>
          <w:szCs w:val="22"/>
        </w:rPr>
        <w:t>de la population, de</w:t>
      </w:r>
      <w:r>
        <w:rPr>
          <w:rFonts w:ascii="Arial" w:hAnsi="Arial" w:cs="Arial"/>
          <w:sz w:val="22"/>
          <w:szCs w:val="22"/>
        </w:rPr>
        <w:t xml:space="preserve">s lieux de vie ou des besoins à couvrir </w:t>
      </w:r>
      <w:r w:rsidRPr="00EC1278">
        <w:rPr>
          <w:rFonts w:ascii="Arial" w:hAnsi="Arial" w:cs="Arial"/>
          <w:sz w:val="22"/>
          <w:szCs w:val="22"/>
        </w:rPr>
        <w:t xml:space="preserve">: prévention, </w:t>
      </w:r>
      <w:r>
        <w:rPr>
          <w:rFonts w:ascii="Arial" w:hAnsi="Arial" w:cs="Arial"/>
          <w:sz w:val="22"/>
          <w:szCs w:val="22"/>
        </w:rPr>
        <w:t xml:space="preserve">soins, accompagnement, enfance, </w:t>
      </w:r>
      <w:r w:rsidRPr="00EC1278">
        <w:rPr>
          <w:rFonts w:ascii="Arial" w:hAnsi="Arial" w:cs="Arial"/>
          <w:sz w:val="22"/>
          <w:szCs w:val="22"/>
        </w:rPr>
        <w:t>adultes, personn</w:t>
      </w:r>
      <w:r>
        <w:rPr>
          <w:rFonts w:ascii="Arial" w:hAnsi="Arial" w:cs="Arial"/>
          <w:sz w:val="22"/>
          <w:szCs w:val="22"/>
        </w:rPr>
        <w:t xml:space="preserve">es âgées, services à domicile, établissements </w:t>
      </w:r>
      <w:r w:rsidRPr="00EC1278">
        <w:rPr>
          <w:rFonts w:ascii="Arial" w:hAnsi="Arial" w:cs="Arial"/>
          <w:sz w:val="22"/>
          <w:szCs w:val="22"/>
        </w:rPr>
        <w:t>sanitaires comme médico-sociaux.</w:t>
      </w:r>
    </w:p>
    <w:p w14:paraId="766A8EC9" w14:textId="5CAAD37F" w:rsidR="00EC1278" w:rsidRDefault="00EC1278" w:rsidP="00EC1278">
      <w:pPr>
        <w:ind w:left="-993"/>
        <w:jc w:val="both"/>
        <w:rPr>
          <w:rFonts w:ascii="Arial" w:hAnsi="Arial" w:cs="Arial"/>
          <w:sz w:val="22"/>
          <w:szCs w:val="22"/>
        </w:rPr>
      </w:pPr>
    </w:p>
    <w:p w14:paraId="0529FC53" w14:textId="77777777" w:rsidR="00EC1278" w:rsidRDefault="00EC1278" w:rsidP="00EC1278">
      <w:pPr>
        <w:ind w:left="-993"/>
        <w:jc w:val="both"/>
        <w:rPr>
          <w:rFonts w:ascii="Arial" w:hAnsi="Arial" w:cs="Arial"/>
          <w:b/>
          <w:bCs/>
          <w:sz w:val="22"/>
          <w:szCs w:val="24"/>
        </w:rPr>
      </w:pPr>
      <w:r w:rsidRPr="00EC1278">
        <w:rPr>
          <w:rFonts w:ascii="Arial" w:hAnsi="Arial" w:cs="Arial"/>
          <w:b/>
          <w:bCs/>
          <w:sz w:val="22"/>
          <w:szCs w:val="24"/>
        </w:rPr>
        <w:t>L’association Valentin Haüy obtient l’autorisation pour 12 places de SAMSAH à l’Institut de Réadaptation Visuelle Saint-Louis</w:t>
      </w:r>
    </w:p>
    <w:p w14:paraId="36C1A91C" w14:textId="77777777" w:rsidR="00EC1278" w:rsidRDefault="00EC1278" w:rsidP="00EC1278">
      <w:pPr>
        <w:ind w:left="-993"/>
        <w:jc w:val="both"/>
        <w:rPr>
          <w:rFonts w:ascii="Arial" w:hAnsi="Arial" w:cs="Arial"/>
          <w:sz w:val="24"/>
          <w:szCs w:val="24"/>
        </w:rPr>
      </w:pPr>
      <w:r>
        <w:rPr>
          <w:rFonts w:ascii="Arial" w:hAnsi="Arial" w:cs="Arial"/>
          <w:sz w:val="24"/>
          <w:szCs w:val="24"/>
        </w:rPr>
        <w:t xml:space="preserve">Avec l’ouverture de son antenne </w:t>
      </w:r>
      <w:r w:rsidRPr="00EC1278">
        <w:rPr>
          <w:rFonts w:ascii="Arial" w:hAnsi="Arial" w:cs="Arial"/>
          <w:sz w:val="24"/>
          <w:szCs w:val="24"/>
        </w:rPr>
        <w:t>Paris-</w:t>
      </w:r>
      <w:r>
        <w:rPr>
          <w:rFonts w:ascii="Arial" w:hAnsi="Arial" w:cs="Arial"/>
          <w:sz w:val="24"/>
          <w:szCs w:val="24"/>
        </w:rPr>
        <w:t xml:space="preserve">Bastille et l’autorisation d’un </w:t>
      </w:r>
      <w:r w:rsidRPr="00EC1278">
        <w:rPr>
          <w:rFonts w:ascii="Arial" w:hAnsi="Arial" w:cs="Arial"/>
          <w:sz w:val="24"/>
          <w:szCs w:val="24"/>
        </w:rPr>
        <w:t>servic</w:t>
      </w:r>
      <w:r>
        <w:rPr>
          <w:rFonts w:ascii="Arial" w:hAnsi="Arial" w:cs="Arial"/>
          <w:sz w:val="24"/>
          <w:szCs w:val="24"/>
        </w:rPr>
        <w:t xml:space="preserve">e d’accompagnement médico-social pour adultes handicapés visuels </w:t>
      </w:r>
      <w:r w:rsidRPr="00EC1278">
        <w:rPr>
          <w:rFonts w:ascii="Arial" w:hAnsi="Arial" w:cs="Arial"/>
          <w:sz w:val="24"/>
          <w:szCs w:val="24"/>
        </w:rPr>
        <w:t>(SAMS</w:t>
      </w:r>
      <w:r>
        <w:rPr>
          <w:rFonts w:ascii="Arial" w:hAnsi="Arial" w:cs="Arial"/>
          <w:sz w:val="24"/>
          <w:szCs w:val="24"/>
        </w:rPr>
        <w:t xml:space="preserve">AH) de 12 places, l’association </w:t>
      </w:r>
      <w:r w:rsidRPr="00EC1278">
        <w:rPr>
          <w:rFonts w:ascii="Arial" w:hAnsi="Arial" w:cs="Arial"/>
          <w:sz w:val="24"/>
          <w:szCs w:val="24"/>
        </w:rPr>
        <w:t xml:space="preserve">Valentin </w:t>
      </w:r>
      <w:r>
        <w:rPr>
          <w:rFonts w:ascii="Arial" w:hAnsi="Arial" w:cs="Arial"/>
          <w:sz w:val="24"/>
          <w:szCs w:val="24"/>
        </w:rPr>
        <w:t xml:space="preserve">Haüy vient compléter l’offre de </w:t>
      </w:r>
      <w:r w:rsidRPr="00EC1278">
        <w:rPr>
          <w:rFonts w:ascii="Arial" w:hAnsi="Arial" w:cs="Arial"/>
          <w:sz w:val="24"/>
          <w:szCs w:val="24"/>
        </w:rPr>
        <w:t xml:space="preserve">soins </w:t>
      </w:r>
      <w:r>
        <w:rPr>
          <w:rFonts w:ascii="Arial" w:hAnsi="Arial" w:cs="Arial"/>
          <w:sz w:val="24"/>
          <w:szCs w:val="24"/>
        </w:rPr>
        <w:t xml:space="preserve">et de services de l’Institut de </w:t>
      </w:r>
      <w:r w:rsidRPr="00EC1278">
        <w:rPr>
          <w:rFonts w:ascii="Arial" w:hAnsi="Arial" w:cs="Arial"/>
          <w:sz w:val="24"/>
          <w:szCs w:val="24"/>
        </w:rPr>
        <w:t>réadapt</w:t>
      </w:r>
      <w:r>
        <w:rPr>
          <w:rFonts w:ascii="Arial" w:hAnsi="Arial" w:cs="Arial"/>
          <w:sz w:val="24"/>
          <w:szCs w:val="24"/>
        </w:rPr>
        <w:t xml:space="preserve">ation visuelle Saint-Louis pour </w:t>
      </w:r>
      <w:r w:rsidRPr="00EC1278">
        <w:rPr>
          <w:rFonts w:ascii="Arial" w:hAnsi="Arial" w:cs="Arial"/>
          <w:sz w:val="24"/>
          <w:szCs w:val="24"/>
        </w:rPr>
        <w:t>une p</w:t>
      </w:r>
      <w:r>
        <w:rPr>
          <w:rFonts w:ascii="Arial" w:hAnsi="Arial" w:cs="Arial"/>
          <w:sz w:val="24"/>
          <w:szCs w:val="24"/>
        </w:rPr>
        <w:t xml:space="preserve">rise en charge à 360 degrés des </w:t>
      </w:r>
      <w:r w:rsidRPr="00EC1278">
        <w:rPr>
          <w:rFonts w:ascii="Arial" w:hAnsi="Arial" w:cs="Arial"/>
          <w:sz w:val="24"/>
          <w:szCs w:val="24"/>
        </w:rPr>
        <w:t>pers</w:t>
      </w:r>
      <w:r>
        <w:rPr>
          <w:rFonts w:ascii="Arial" w:hAnsi="Arial" w:cs="Arial"/>
          <w:sz w:val="24"/>
          <w:szCs w:val="24"/>
        </w:rPr>
        <w:t xml:space="preserve">onnes souffrant de cécité ou de </w:t>
      </w:r>
      <w:r w:rsidRPr="00EC1278">
        <w:rPr>
          <w:rFonts w:ascii="Arial" w:hAnsi="Arial" w:cs="Arial"/>
          <w:sz w:val="24"/>
          <w:szCs w:val="24"/>
        </w:rPr>
        <w:t>malvoyance.</w:t>
      </w:r>
    </w:p>
    <w:p w14:paraId="3E817069" w14:textId="77777777" w:rsidR="00EC1278" w:rsidRDefault="00EC1278" w:rsidP="00EC1278">
      <w:pPr>
        <w:ind w:left="-993"/>
        <w:jc w:val="both"/>
        <w:rPr>
          <w:rFonts w:ascii="Arial" w:hAnsi="Arial" w:cs="Arial"/>
          <w:sz w:val="16"/>
          <w:szCs w:val="16"/>
        </w:rPr>
      </w:pPr>
      <w:r w:rsidRPr="00EC1278">
        <w:rPr>
          <w:rFonts w:ascii="Arial" w:hAnsi="Arial" w:cs="Arial"/>
          <w:sz w:val="16"/>
          <w:szCs w:val="16"/>
        </w:rPr>
        <w:t xml:space="preserve">Lien QR Code : </w:t>
      </w:r>
      <w:hyperlink r:id="rId15" w:history="1">
        <w:r w:rsidRPr="000A6ED3">
          <w:rPr>
            <w:rStyle w:val="Lienhypertexte"/>
            <w:rFonts w:ascii="Arial" w:hAnsi="Arial" w:cs="Arial"/>
            <w:sz w:val="16"/>
            <w:szCs w:val="16"/>
          </w:rPr>
          <w:t>https://www.avh.asso.fr/espace-presse?page=1</w:t>
        </w:r>
      </w:hyperlink>
    </w:p>
    <w:p w14:paraId="3D682637" w14:textId="77777777" w:rsidR="00EC1278" w:rsidRDefault="00EC1278" w:rsidP="00EC1278">
      <w:pPr>
        <w:ind w:left="-993"/>
        <w:jc w:val="both"/>
        <w:rPr>
          <w:rFonts w:ascii="Arial" w:hAnsi="Arial" w:cs="Arial"/>
          <w:sz w:val="22"/>
          <w:szCs w:val="22"/>
        </w:rPr>
      </w:pPr>
    </w:p>
    <w:p w14:paraId="3936E617" w14:textId="476B41EB" w:rsidR="00166E28" w:rsidRPr="00EC1278" w:rsidRDefault="00EC1278" w:rsidP="00EC1278">
      <w:pPr>
        <w:pStyle w:val="Titre2"/>
        <w:numPr>
          <w:ilvl w:val="0"/>
          <w:numId w:val="0"/>
        </w:numPr>
        <w:ind w:left="-426" w:hanging="576"/>
        <w:rPr>
          <w:sz w:val="28"/>
          <w:szCs w:val="28"/>
        </w:rPr>
      </w:pPr>
      <w:r>
        <w:rPr>
          <w:sz w:val="28"/>
          <w:szCs w:val="28"/>
        </w:rPr>
        <w:t>P</w:t>
      </w:r>
      <w:r w:rsidR="00166E28" w:rsidRPr="00EC1278">
        <w:rPr>
          <w:sz w:val="28"/>
          <w:szCs w:val="28"/>
        </w:rPr>
        <w:t>ropositions :</w:t>
      </w:r>
    </w:p>
    <w:p w14:paraId="0A25CE36" w14:textId="0A145B31" w:rsidR="00B4257F" w:rsidRPr="002D50C5" w:rsidRDefault="00B4257F" w:rsidP="002D50C5">
      <w:pPr>
        <w:ind w:left="-993"/>
        <w:jc w:val="both"/>
        <w:rPr>
          <w:rFonts w:ascii="Arial" w:hAnsi="Arial" w:cs="Arial"/>
          <w:sz w:val="22"/>
          <w:szCs w:val="24"/>
        </w:rPr>
      </w:pPr>
      <w:r w:rsidRPr="002D50C5">
        <w:rPr>
          <w:rFonts w:ascii="Arial" w:hAnsi="Arial" w:cs="Arial"/>
          <w:sz w:val="22"/>
          <w:szCs w:val="24"/>
        </w:rPr>
        <w:t xml:space="preserve">- </w:t>
      </w:r>
      <w:r w:rsidR="002D50C5" w:rsidRPr="002D50C5">
        <w:rPr>
          <w:rFonts w:ascii="Arial" w:hAnsi="Arial" w:cs="Arial"/>
          <w:b/>
          <w:sz w:val="22"/>
          <w:szCs w:val="24"/>
        </w:rPr>
        <w:t>Assouplir les possibilités de déroger</w:t>
      </w:r>
      <w:r w:rsidR="002D50C5" w:rsidRPr="002D50C5">
        <w:rPr>
          <w:rFonts w:ascii="Arial" w:hAnsi="Arial" w:cs="Arial"/>
          <w:sz w:val="22"/>
          <w:szCs w:val="24"/>
        </w:rPr>
        <w:t>, sur proposition</w:t>
      </w:r>
      <w:r w:rsidR="002D50C5">
        <w:rPr>
          <w:rFonts w:ascii="Arial" w:hAnsi="Arial" w:cs="Arial"/>
          <w:sz w:val="22"/>
          <w:szCs w:val="24"/>
        </w:rPr>
        <w:t xml:space="preserve"> </w:t>
      </w:r>
      <w:r w:rsidR="002D50C5" w:rsidRPr="002D50C5">
        <w:rPr>
          <w:rFonts w:ascii="Arial" w:hAnsi="Arial" w:cs="Arial"/>
          <w:sz w:val="22"/>
          <w:szCs w:val="24"/>
        </w:rPr>
        <w:t>des organismes gestionnaires d’établissements</w:t>
      </w:r>
      <w:r w:rsidR="002D50C5">
        <w:rPr>
          <w:rFonts w:ascii="Arial" w:hAnsi="Arial" w:cs="Arial"/>
          <w:sz w:val="22"/>
          <w:szCs w:val="24"/>
        </w:rPr>
        <w:t xml:space="preserve"> </w:t>
      </w:r>
      <w:r w:rsidR="002D50C5" w:rsidRPr="002D50C5">
        <w:rPr>
          <w:rFonts w:ascii="Arial" w:hAnsi="Arial" w:cs="Arial"/>
          <w:sz w:val="22"/>
          <w:szCs w:val="24"/>
        </w:rPr>
        <w:t>et services, aux règles de création,</w:t>
      </w:r>
      <w:r w:rsidR="002D50C5">
        <w:rPr>
          <w:rFonts w:ascii="Arial" w:hAnsi="Arial" w:cs="Arial"/>
          <w:sz w:val="22"/>
          <w:szCs w:val="24"/>
        </w:rPr>
        <w:t xml:space="preserve"> </w:t>
      </w:r>
      <w:r w:rsidR="002D50C5" w:rsidRPr="002D50C5">
        <w:rPr>
          <w:rFonts w:ascii="Arial" w:hAnsi="Arial" w:cs="Arial"/>
          <w:sz w:val="22"/>
          <w:szCs w:val="24"/>
        </w:rPr>
        <w:t>d’autorisation, de fonctionnement et de tarification</w:t>
      </w:r>
      <w:r w:rsidR="002D50C5">
        <w:rPr>
          <w:rFonts w:ascii="Arial" w:hAnsi="Arial" w:cs="Arial"/>
          <w:sz w:val="22"/>
          <w:szCs w:val="24"/>
        </w:rPr>
        <w:t xml:space="preserve"> </w:t>
      </w:r>
      <w:r w:rsidR="002D50C5" w:rsidRPr="002D50C5">
        <w:rPr>
          <w:rFonts w:ascii="Arial" w:hAnsi="Arial" w:cs="Arial"/>
          <w:sz w:val="22"/>
          <w:szCs w:val="24"/>
        </w:rPr>
        <w:t>des établissements et services sociaux</w:t>
      </w:r>
      <w:r w:rsidR="002D50C5">
        <w:rPr>
          <w:rFonts w:ascii="Arial" w:hAnsi="Arial" w:cs="Arial"/>
          <w:sz w:val="22"/>
          <w:szCs w:val="24"/>
        </w:rPr>
        <w:t xml:space="preserve"> </w:t>
      </w:r>
      <w:r w:rsidR="002D50C5" w:rsidRPr="002D50C5">
        <w:rPr>
          <w:rFonts w:ascii="Arial" w:hAnsi="Arial" w:cs="Arial"/>
          <w:sz w:val="22"/>
          <w:szCs w:val="24"/>
        </w:rPr>
        <w:t>et médico-sociaux aux fins de développer</w:t>
      </w:r>
      <w:r w:rsidR="002D50C5">
        <w:rPr>
          <w:rFonts w:ascii="Arial" w:hAnsi="Arial" w:cs="Arial"/>
          <w:sz w:val="22"/>
          <w:szCs w:val="24"/>
        </w:rPr>
        <w:t xml:space="preserve"> </w:t>
      </w:r>
      <w:r w:rsidR="002D50C5" w:rsidRPr="002D50C5">
        <w:rPr>
          <w:rFonts w:ascii="Arial" w:hAnsi="Arial" w:cs="Arial"/>
          <w:sz w:val="22"/>
          <w:szCs w:val="24"/>
        </w:rPr>
        <w:t>l’offre en établissements et services spécialisés</w:t>
      </w:r>
      <w:r w:rsidR="002D50C5">
        <w:rPr>
          <w:rFonts w:ascii="Arial" w:hAnsi="Arial" w:cs="Arial"/>
          <w:sz w:val="22"/>
          <w:szCs w:val="24"/>
        </w:rPr>
        <w:t xml:space="preserve"> </w:t>
      </w:r>
      <w:r w:rsidR="002D50C5" w:rsidRPr="002D50C5">
        <w:rPr>
          <w:rFonts w:ascii="Arial" w:hAnsi="Arial" w:cs="Arial"/>
          <w:sz w:val="22"/>
          <w:szCs w:val="24"/>
        </w:rPr>
        <w:t>dans la prise en charge et l’accompagnement</w:t>
      </w:r>
      <w:r w:rsidR="002D50C5">
        <w:rPr>
          <w:rFonts w:ascii="Arial" w:hAnsi="Arial" w:cs="Arial"/>
          <w:sz w:val="22"/>
          <w:szCs w:val="24"/>
        </w:rPr>
        <w:t xml:space="preserve"> </w:t>
      </w:r>
      <w:r w:rsidR="002D50C5" w:rsidRPr="002D50C5">
        <w:rPr>
          <w:rFonts w:ascii="Arial" w:hAnsi="Arial" w:cs="Arial"/>
          <w:sz w:val="22"/>
          <w:szCs w:val="24"/>
        </w:rPr>
        <w:t>des personnes déficientes visuelles avec</w:t>
      </w:r>
      <w:r w:rsidR="002D50C5">
        <w:rPr>
          <w:rFonts w:ascii="Arial" w:hAnsi="Arial" w:cs="Arial"/>
          <w:sz w:val="22"/>
          <w:szCs w:val="24"/>
        </w:rPr>
        <w:t xml:space="preserve"> </w:t>
      </w:r>
      <w:r w:rsidR="002D50C5" w:rsidRPr="002D50C5">
        <w:rPr>
          <w:rFonts w:ascii="Arial" w:hAnsi="Arial" w:cs="Arial"/>
          <w:sz w:val="22"/>
          <w:szCs w:val="24"/>
        </w:rPr>
        <w:t>handicaps</w:t>
      </w:r>
      <w:r w:rsidR="002D50C5">
        <w:rPr>
          <w:rFonts w:ascii="Arial" w:hAnsi="Arial" w:cs="Arial"/>
          <w:sz w:val="22"/>
          <w:szCs w:val="24"/>
        </w:rPr>
        <w:t xml:space="preserve"> </w:t>
      </w:r>
      <w:r w:rsidR="002D50C5" w:rsidRPr="002D50C5">
        <w:rPr>
          <w:rFonts w:ascii="Arial" w:hAnsi="Arial" w:cs="Arial"/>
          <w:sz w:val="22"/>
          <w:szCs w:val="24"/>
        </w:rPr>
        <w:t>associés dans les zones sous-denses.</w:t>
      </w:r>
    </w:p>
    <w:p w14:paraId="2180BB92" w14:textId="07AEB957" w:rsidR="00213222" w:rsidRPr="002D50C5" w:rsidRDefault="00213222" w:rsidP="002D50C5">
      <w:pPr>
        <w:ind w:left="-993"/>
        <w:jc w:val="both"/>
        <w:rPr>
          <w:rFonts w:ascii="Arial" w:hAnsi="Arial" w:cs="Arial"/>
          <w:sz w:val="22"/>
          <w:szCs w:val="24"/>
        </w:rPr>
      </w:pPr>
      <w:r w:rsidRPr="002D50C5">
        <w:rPr>
          <w:rFonts w:ascii="Arial" w:hAnsi="Arial" w:cs="Arial"/>
          <w:sz w:val="22"/>
          <w:szCs w:val="24"/>
        </w:rPr>
        <w:t xml:space="preserve">- </w:t>
      </w:r>
      <w:r w:rsidR="002D50C5" w:rsidRPr="002D50C5">
        <w:rPr>
          <w:rFonts w:ascii="Arial" w:hAnsi="Arial" w:cs="Arial"/>
          <w:b/>
          <w:sz w:val="22"/>
          <w:szCs w:val="24"/>
        </w:rPr>
        <w:t>Prendre en compte</w:t>
      </w:r>
      <w:r w:rsidR="002D50C5" w:rsidRPr="002D50C5">
        <w:rPr>
          <w:rFonts w:ascii="Arial" w:hAnsi="Arial" w:cs="Arial"/>
          <w:b/>
          <w:sz w:val="22"/>
          <w:szCs w:val="24"/>
        </w:rPr>
        <w:t xml:space="preserve"> les difficultés de déplacement </w:t>
      </w:r>
      <w:r w:rsidR="002D50C5" w:rsidRPr="002D50C5">
        <w:rPr>
          <w:rFonts w:ascii="Arial" w:hAnsi="Arial" w:cs="Arial"/>
          <w:b/>
          <w:sz w:val="22"/>
          <w:szCs w:val="24"/>
        </w:rPr>
        <w:t>des per</w:t>
      </w:r>
      <w:r w:rsidR="002D50C5" w:rsidRPr="002D50C5">
        <w:rPr>
          <w:rFonts w:ascii="Arial" w:hAnsi="Arial" w:cs="Arial"/>
          <w:b/>
          <w:sz w:val="22"/>
          <w:szCs w:val="24"/>
        </w:rPr>
        <w:t>sonnes déficientes visuelles</w:t>
      </w:r>
      <w:r w:rsidR="002D50C5">
        <w:rPr>
          <w:rFonts w:ascii="Arial" w:hAnsi="Arial" w:cs="Arial"/>
          <w:sz w:val="22"/>
          <w:szCs w:val="24"/>
        </w:rPr>
        <w:t xml:space="preserve"> en </w:t>
      </w:r>
      <w:r w:rsidR="002D50C5" w:rsidRPr="002D50C5">
        <w:rPr>
          <w:rFonts w:ascii="Arial" w:hAnsi="Arial" w:cs="Arial"/>
          <w:sz w:val="22"/>
          <w:szCs w:val="24"/>
        </w:rPr>
        <w:t xml:space="preserve">simplifiant les </w:t>
      </w:r>
      <w:r w:rsidR="002D50C5">
        <w:rPr>
          <w:rFonts w:ascii="Arial" w:hAnsi="Arial" w:cs="Arial"/>
          <w:sz w:val="22"/>
          <w:szCs w:val="24"/>
        </w:rPr>
        <w:t xml:space="preserve">prises en charge dans les zones </w:t>
      </w:r>
      <w:r w:rsidR="002D50C5" w:rsidRPr="002D50C5">
        <w:rPr>
          <w:rFonts w:ascii="Arial" w:hAnsi="Arial" w:cs="Arial"/>
          <w:sz w:val="22"/>
          <w:szCs w:val="24"/>
        </w:rPr>
        <w:t>sous-denses, afin de</w:t>
      </w:r>
      <w:r w:rsidR="002D50C5">
        <w:rPr>
          <w:rFonts w:ascii="Arial" w:hAnsi="Arial" w:cs="Arial"/>
          <w:sz w:val="22"/>
          <w:szCs w:val="24"/>
        </w:rPr>
        <w:t xml:space="preserve"> compenser la perte d’autonomie </w:t>
      </w:r>
      <w:r w:rsidR="002D50C5" w:rsidRPr="002D50C5">
        <w:rPr>
          <w:rFonts w:ascii="Arial" w:hAnsi="Arial" w:cs="Arial"/>
          <w:sz w:val="22"/>
          <w:szCs w:val="24"/>
        </w:rPr>
        <w:t>liée aux r</w:t>
      </w:r>
      <w:r w:rsidR="002D50C5">
        <w:rPr>
          <w:rFonts w:ascii="Arial" w:hAnsi="Arial" w:cs="Arial"/>
          <w:sz w:val="22"/>
          <w:szCs w:val="24"/>
        </w:rPr>
        <w:t xml:space="preserve">estrictions du code de la </w:t>
      </w:r>
      <w:r w:rsidR="002D50C5" w:rsidRPr="002D50C5">
        <w:rPr>
          <w:rFonts w:ascii="Arial" w:hAnsi="Arial" w:cs="Arial"/>
          <w:sz w:val="22"/>
          <w:szCs w:val="24"/>
        </w:rPr>
        <w:t xml:space="preserve">route sur l’acuité et </w:t>
      </w:r>
      <w:r w:rsidR="002D50C5">
        <w:rPr>
          <w:rFonts w:ascii="Arial" w:hAnsi="Arial" w:cs="Arial"/>
          <w:sz w:val="22"/>
          <w:szCs w:val="24"/>
        </w:rPr>
        <w:t xml:space="preserve">le champ visuel, qui pénalisent </w:t>
      </w:r>
      <w:r w:rsidR="002D50C5" w:rsidRPr="002D50C5">
        <w:rPr>
          <w:rFonts w:ascii="Arial" w:hAnsi="Arial" w:cs="Arial"/>
          <w:sz w:val="22"/>
          <w:szCs w:val="24"/>
        </w:rPr>
        <w:t>davantage les populations rurales.</w:t>
      </w:r>
    </w:p>
    <w:p w14:paraId="3A86B030" w14:textId="6FDDE92D" w:rsidR="00090A81" w:rsidRPr="002D50C5" w:rsidRDefault="00E658AF" w:rsidP="002D50C5">
      <w:pPr>
        <w:ind w:left="-993"/>
        <w:jc w:val="both"/>
        <w:rPr>
          <w:rFonts w:ascii="Arial" w:hAnsi="Arial" w:cs="Arial"/>
          <w:sz w:val="22"/>
          <w:szCs w:val="24"/>
        </w:rPr>
      </w:pPr>
      <w:r w:rsidRPr="002D50C5">
        <w:rPr>
          <w:rFonts w:ascii="Arial" w:hAnsi="Arial" w:cs="Arial"/>
          <w:sz w:val="22"/>
          <w:szCs w:val="24"/>
        </w:rPr>
        <w:t xml:space="preserve">- </w:t>
      </w:r>
      <w:r w:rsidRPr="002D50C5">
        <w:rPr>
          <w:rFonts w:ascii="Arial" w:hAnsi="Arial" w:cs="Arial"/>
          <w:b/>
          <w:sz w:val="22"/>
          <w:szCs w:val="24"/>
        </w:rPr>
        <w:t>Permettre l’accès aux services d'accompagnement médico-social pour adultes handicapés</w:t>
      </w:r>
      <w:r w:rsidRPr="002D50C5">
        <w:rPr>
          <w:rFonts w:ascii="Arial" w:hAnsi="Arial" w:cs="Arial"/>
          <w:sz w:val="22"/>
          <w:szCs w:val="24"/>
        </w:rPr>
        <w:t xml:space="preserve"> (SAMSAH) et services d’accompagnement à la vie sociale (SAVS) déficiences visuelles aux personnes de plus de 60 ans, et en c</w:t>
      </w:r>
      <w:r w:rsidR="00090A81" w:rsidRPr="002D50C5">
        <w:rPr>
          <w:rFonts w:ascii="Arial" w:hAnsi="Arial" w:cs="Arial"/>
          <w:sz w:val="22"/>
          <w:szCs w:val="24"/>
        </w:rPr>
        <w:t>ompléter l’offre</w:t>
      </w:r>
      <w:r w:rsidRPr="002D50C5">
        <w:rPr>
          <w:rFonts w:ascii="Arial" w:hAnsi="Arial" w:cs="Arial"/>
          <w:sz w:val="22"/>
          <w:szCs w:val="24"/>
        </w:rPr>
        <w:t xml:space="preserve">. </w:t>
      </w:r>
    </w:p>
    <w:p w14:paraId="50FFD631" w14:textId="6C21CFC4" w:rsidR="00FE151D" w:rsidRPr="002D50C5" w:rsidRDefault="003941C3" w:rsidP="002D50C5">
      <w:pPr>
        <w:ind w:left="-993"/>
        <w:jc w:val="both"/>
        <w:rPr>
          <w:rFonts w:ascii="Arial" w:hAnsi="Arial" w:cs="Arial"/>
          <w:sz w:val="22"/>
          <w:szCs w:val="24"/>
        </w:rPr>
      </w:pPr>
      <w:r w:rsidRPr="002D50C5">
        <w:rPr>
          <w:rFonts w:ascii="Arial" w:hAnsi="Arial" w:cs="Arial"/>
          <w:sz w:val="22"/>
          <w:szCs w:val="24"/>
        </w:rPr>
        <w:t>-</w:t>
      </w:r>
      <w:r w:rsidR="00A062D7" w:rsidRPr="002D50C5">
        <w:rPr>
          <w:rFonts w:ascii="Arial" w:hAnsi="Arial" w:cs="Arial"/>
          <w:sz w:val="22"/>
          <w:szCs w:val="24"/>
        </w:rPr>
        <w:t xml:space="preserve"> </w:t>
      </w:r>
      <w:r w:rsidR="00A062D7" w:rsidRPr="002D50C5">
        <w:rPr>
          <w:rFonts w:ascii="Arial" w:hAnsi="Arial" w:cs="Arial"/>
          <w:b/>
          <w:sz w:val="22"/>
          <w:szCs w:val="24"/>
        </w:rPr>
        <w:t xml:space="preserve">Harmoniser les règles de gestion des dossiers </w:t>
      </w:r>
      <w:r w:rsidR="002D50C5" w:rsidRPr="002D50C5">
        <w:rPr>
          <w:rFonts w:ascii="Arial" w:hAnsi="Arial" w:cs="Arial"/>
          <w:b/>
          <w:sz w:val="22"/>
          <w:szCs w:val="24"/>
        </w:rPr>
        <w:t>Maisons Dép</w:t>
      </w:r>
      <w:r w:rsidR="002D50C5" w:rsidRPr="002D50C5">
        <w:rPr>
          <w:rFonts w:ascii="Arial" w:hAnsi="Arial" w:cs="Arial"/>
          <w:b/>
          <w:sz w:val="22"/>
          <w:szCs w:val="24"/>
        </w:rPr>
        <w:t xml:space="preserve">artementales pour les Personnes </w:t>
      </w:r>
      <w:r w:rsidR="002D50C5" w:rsidRPr="002D50C5">
        <w:rPr>
          <w:rFonts w:ascii="Arial" w:hAnsi="Arial" w:cs="Arial"/>
          <w:b/>
          <w:sz w:val="22"/>
          <w:szCs w:val="24"/>
        </w:rPr>
        <w:t>Handi</w:t>
      </w:r>
      <w:r w:rsidR="002D50C5" w:rsidRPr="002D50C5">
        <w:rPr>
          <w:rFonts w:ascii="Arial" w:hAnsi="Arial" w:cs="Arial"/>
          <w:b/>
          <w:sz w:val="22"/>
          <w:szCs w:val="24"/>
        </w:rPr>
        <w:t>capées (MDPH)</w:t>
      </w:r>
      <w:r w:rsidR="002D50C5">
        <w:rPr>
          <w:rFonts w:ascii="Arial" w:hAnsi="Arial" w:cs="Arial"/>
          <w:sz w:val="22"/>
          <w:szCs w:val="24"/>
        </w:rPr>
        <w:t xml:space="preserve"> pour garantir une </w:t>
      </w:r>
      <w:r w:rsidR="002D50C5" w:rsidRPr="002D50C5">
        <w:rPr>
          <w:rFonts w:ascii="Arial" w:hAnsi="Arial" w:cs="Arial"/>
          <w:sz w:val="22"/>
          <w:szCs w:val="24"/>
        </w:rPr>
        <w:t>égalité de tra</w:t>
      </w:r>
      <w:r w:rsidR="002D50C5">
        <w:rPr>
          <w:rFonts w:ascii="Arial" w:hAnsi="Arial" w:cs="Arial"/>
          <w:sz w:val="22"/>
          <w:szCs w:val="24"/>
        </w:rPr>
        <w:t xml:space="preserve">itement dans le financement des </w:t>
      </w:r>
      <w:r w:rsidR="002D50C5" w:rsidRPr="002D50C5">
        <w:rPr>
          <w:rFonts w:ascii="Arial" w:hAnsi="Arial" w:cs="Arial"/>
          <w:sz w:val="22"/>
          <w:szCs w:val="24"/>
        </w:rPr>
        <w:t>aides techniques</w:t>
      </w:r>
      <w:r w:rsidR="006A5664" w:rsidRPr="002D50C5">
        <w:rPr>
          <w:rFonts w:ascii="Arial" w:hAnsi="Arial" w:cs="Arial"/>
          <w:sz w:val="22"/>
          <w:szCs w:val="24"/>
        </w:rPr>
        <w:t>.</w:t>
      </w:r>
    </w:p>
    <w:p w14:paraId="438396EE" w14:textId="77777777" w:rsidR="00A05AB1" w:rsidRDefault="00A05AB1" w:rsidP="00FE151D">
      <w:pPr>
        <w:jc w:val="both"/>
        <w:rPr>
          <w:rFonts w:ascii="Arial" w:hAnsi="Arial" w:cs="Arial"/>
          <w:sz w:val="24"/>
          <w:szCs w:val="24"/>
        </w:rPr>
      </w:pPr>
    </w:p>
    <w:p w14:paraId="1496ACF2" w14:textId="77777777" w:rsidR="00EC1278" w:rsidRPr="00EC1278" w:rsidRDefault="00EC1278" w:rsidP="00EC1278">
      <w:pPr>
        <w:ind w:left="-993"/>
        <w:jc w:val="both"/>
        <w:rPr>
          <w:rFonts w:ascii="Arial" w:hAnsi="Arial" w:cs="Arial"/>
          <w:sz w:val="16"/>
          <w:szCs w:val="16"/>
        </w:rPr>
      </w:pPr>
    </w:p>
    <w:p w14:paraId="3AE56E22" w14:textId="77777777" w:rsidR="00256905" w:rsidRDefault="00256905" w:rsidP="00A05AB1">
      <w:pPr>
        <w:spacing w:before="0" w:after="200" w:line="276" w:lineRule="auto"/>
      </w:pPr>
    </w:p>
    <w:p w14:paraId="0EBEF47B" w14:textId="77777777" w:rsidR="0068740B" w:rsidRPr="00166E28" w:rsidRDefault="00206E0E" w:rsidP="00DB6752">
      <w:pPr>
        <w:pStyle w:val="Titre1"/>
        <w:numPr>
          <w:ilvl w:val="0"/>
          <w:numId w:val="4"/>
        </w:numPr>
        <w:spacing w:before="0"/>
        <w:ind w:left="-567"/>
      </w:pPr>
      <w:r>
        <w:br w:type="page"/>
      </w:r>
      <w:r w:rsidR="00567FDF" w:rsidRPr="002D50C5">
        <w:rPr>
          <w:sz w:val="36"/>
        </w:rPr>
        <w:lastRenderedPageBreak/>
        <w:t>Rendre notre société plus inclusive et les droits plus accessibles par la technologie</w:t>
      </w:r>
    </w:p>
    <w:p w14:paraId="2E60AB8F" w14:textId="77777777" w:rsidR="002D50C5" w:rsidRDefault="002D50C5" w:rsidP="002D50C5">
      <w:pPr>
        <w:ind w:left="-993"/>
        <w:jc w:val="both"/>
        <w:rPr>
          <w:rFonts w:ascii="Arial" w:hAnsi="Arial" w:cs="Arial"/>
          <w:sz w:val="22"/>
          <w:szCs w:val="22"/>
        </w:rPr>
      </w:pPr>
      <w:r w:rsidRPr="002D50C5">
        <w:rPr>
          <w:rFonts w:ascii="Arial" w:hAnsi="Arial" w:cs="Arial"/>
          <w:b/>
          <w:sz w:val="22"/>
          <w:szCs w:val="22"/>
        </w:rPr>
        <w:t>La société vit une ré</w:t>
      </w:r>
      <w:r w:rsidRPr="002D50C5">
        <w:rPr>
          <w:rFonts w:ascii="Arial" w:hAnsi="Arial" w:cs="Arial"/>
          <w:b/>
          <w:sz w:val="22"/>
          <w:szCs w:val="22"/>
        </w:rPr>
        <w:t xml:space="preserve">volution numérique, où Internet </w:t>
      </w:r>
      <w:r w:rsidRPr="002D50C5">
        <w:rPr>
          <w:rFonts w:ascii="Arial" w:hAnsi="Arial" w:cs="Arial"/>
          <w:b/>
          <w:sz w:val="22"/>
          <w:szCs w:val="22"/>
        </w:rPr>
        <w:t>et les nouvelles technologies de l’information et de</w:t>
      </w:r>
      <w:r w:rsidRPr="002D50C5">
        <w:rPr>
          <w:rFonts w:ascii="Arial" w:hAnsi="Arial" w:cs="Arial"/>
          <w:b/>
          <w:sz w:val="22"/>
          <w:szCs w:val="22"/>
        </w:rPr>
        <w:t xml:space="preserve"> </w:t>
      </w:r>
      <w:r w:rsidRPr="002D50C5">
        <w:rPr>
          <w:rFonts w:ascii="Arial" w:hAnsi="Arial" w:cs="Arial"/>
          <w:b/>
          <w:sz w:val="22"/>
          <w:szCs w:val="22"/>
        </w:rPr>
        <w:t>la communication (NTIC) transforment tous les</w:t>
      </w:r>
      <w:r w:rsidRPr="002D50C5">
        <w:rPr>
          <w:rFonts w:ascii="Arial" w:hAnsi="Arial" w:cs="Arial"/>
          <w:b/>
          <w:sz w:val="22"/>
          <w:szCs w:val="22"/>
        </w:rPr>
        <w:t xml:space="preserve"> </w:t>
      </w:r>
      <w:r w:rsidRPr="002D50C5">
        <w:rPr>
          <w:rFonts w:ascii="Arial" w:hAnsi="Arial" w:cs="Arial"/>
          <w:b/>
          <w:sz w:val="22"/>
          <w:szCs w:val="22"/>
        </w:rPr>
        <w:t xml:space="preserve">champs de l’activité humaine. </w:t>
      </w:r>
      <w:r w:rsidRPr="002D50C5">
        <w:rPr>
          <w:rFonts w:ascii="Arial" w:hAnsi="Arial" w:cs="Arial"/>
          <w:sz w:val="22"/>
          <w:szCs w:val="22"/>
        </w:rPr>
        <w:t>Cette révolution ouvre</w:t>
      </w:r>
      <w:r>
        <w:rPr>
          <w:rFonts w:ascii="Arial" w:hAnsi="Arial" w:cs="Arial"/>
          <w:sz w:val="22"/>
          <w:szCs w:val="22"/>
        </w:rPr>
        <w:t xml:space="preserve"> </w:t>
      </w:r>
      <w:r w:rsidRPr="002D50C5">
        <w:rPr>
          <w:rFonts w:ascii="Arial" w:hAnsi="Arial" w:cs="Arial"/>
          <w:sz w:val="22"/>
          <w:szCs w:val="22"/>
        </w:rPr>
        <w:t>des espaces considérables pour l’émergence de solutions,</w:t>
      </w:r>
      <w:r>
        <w:rPr>
          <w:rFonts w:ascii="Arial" w:hAnsi="Arial" w:cs="Arial"/>
          <w:sz w:val="22"/>
          <w:szCs w:val="22"/>
        </w:rPr>
        <w:t xml:space="preserve"> </w:t>
      </w:r>
      <w:r w:rsidRPr="002D50C5">
        <w:rPr>
          <w:rFonts w:ascii="Arial" w:hAnsi="Arial" w:cs="Arial"/>
          <w:sz w:val="22"/>
          <w:szCs w:val="22"/>
        </w:rPr>
        <w:t>de nouveaux outils, produits, méthodologies</w:t>
      </w:r>
      <w:r>
        <w:rPr>
          <w:rFonts w:ascii="Arial" w:hAnsi="Arial" w:cs="Arial"/>
          <w:sz w:val="22"/>
          <w:szCs w:val="22"/>
        </w:rPr>
        <w:t xml:space="preserve"> </w:t>
      </w:r>
      <w:r w:rsidRPr="002D50C5">
        <w:rPr>
          <w:rFonts w:ascii="Arial" w:hAnsi="Arial" w:cs="Arial"/>
          <w:sz w:val="22"/>
          <w:szCs w:val="22"/>
        </w:rPr>
        <w:t>en faveur de l’accessibilité et de l’autonomie des personnes</w:t>
      </w:r>
      <w:r>
        <w:rPr>
          <w:rFonts w:ascii="Arial" w:hAnsi="Arial" w:cs="Arial"/>
          <w:sz w:val="22"/>
          <w:szCs w:val="22"/>
        </w:rPr>
        <w:t xml:space="preserve"> </w:t>
      </w:r>
      <w:r w:rsidRPr="002D50C5">
        <w:rPr>
          <w:rFonts w:ascii="Arial" w:hAnsi="Arial" w:cs="Arial"/>
          <w:sz w:val="22"/>
          <w:szCs w:val="22"/>
        </w:rPr>
        <w:t>déficientes sensorielles. Elle doit également</w:t>
      </w:r>
      <w:r>
        <w:rPr>
          <w:rFonts w:ascii="Arial" w:hAnsi="Arial" w:cs="Arial"/>
          <w:sz w:val="22"/>
          <w:szCs w:val="22"/>
        </w:rPr>
        <w:t xml:space="preserve"> </w:t>
      </w:r>
      <w:r w:rsidRPr="002D50C5">
        <w:rPr>
          <w:rFonts w:ascii="Arial" w:hAnsi="Arial" w:cs="Arial"/>
          <w:sz w:val="22"/>
          <w:szCs w:val="22"/>
        </w:rPr>
        <w:t>être un vecteur de diffusion de campagnes d’information</w:t>
      </w:r>
      <w:r>
        <w:rPr>
          <w:rFonts w:ascii="Arial" w:hAnsi="Arial" w:cs="Arial"/>
          <w:sz w:val="22"/>
          <w:szCs w:val="22"/>
        </w:rPr>
        <w:t xml:space="preserve"> </w:t>
      </w:r>
      <w:r w:rsidRPr="002D50C5">
        <w:rPr>
          <w:rFonts w:ascii="Arial" w:hAnsi="Arial" w:cs="Arial"/>
          <w:sz w:val="22"/>
          <w:szCs w:val="22"/>
        </w:rPr>
        <w:t>accessibles, envers tous types de publics :</w:t>
      </w:r>
      <w:r>
        <w:rPr>
          <w:rFonts w:ascii="Arial" w:hAnsi="Arial" w:cs="Arial"/>
          <w:sz w:val="22"/>
          <w:szCs w:val="22"/>
        </w:rPr>
        <w:t xml:space="preserve"> </w:t>
      </w:r>
      <w:r w:rsidRPr="002D50C5">
        <w:rPr>
          <w:rFonts w:ascii="Arial" w:hAnsi="Arial" w:cs="Arial"/>
          <w:sz w:val="22"/>
          <w:szCs w:val="22"/>
        </w:rPr>
        <w:t>personnes</w:t>
      </w:r>
      <w:r>
        <w:rPr>
          <w:rFonts w:ascii="Arial" w:hAnsi="Arial" w:cs="Arial"/>
          <w:sz w:val="22"/>
          <w:szCs w:val="22"/>
        </w:rPr>
        <w:t xml:space="preserve"> </w:t>
      </w:r>
      <w:r w:rsidRPr="002D50C5">
        <w:rPr>
          <w:rFonts w:ascii="Arial" w:hAnsi="Arial" w:cs="Arial"/>
          <w:sz w:val="22"/>
          <w:szCs w:val="22"/>
        </w:rPr>
        <w:t>âgées, aidants professionnels de santé,</w:t>
      </w:r>
      <w:r>
        <w:rPr>
          <w:rFonts w:ascii="Arial" w:hAnsi="Arial" w:cs="Arial"/>
          <w:sz w:val="22"/>
          <w:szCs w:val="22"/>
        </w:rPr>
        <w:t xml:space="preserve"> </w:t>
      </w:r>
      <w:r w:rsidRPr="002D50C5">
        <w:rPr>
          <w:rFonts w:ascii="Arial" w:hAnsi="Arial" w:cs="Arial"/>
          <w:sz w:val="22"/>
          <w:szCs w:val="22"/>
        </w:rPr>
        <w:t>du social et du médico-social, pour réduire le déficit</w:t>
      </w:r>
      <w:r>
        <w:rPr>
          <w:rFonts w:ascii="Arial" w:hAnsi="Arial" w:cs="Arial"/>
          <w:sz w:val="22"/>
          <w:szCs w:val="22"/>
        </w:rPr>
        <w:t xml:space="preserve"> </w:t>
      </w:r>
      <w:r w:rsidRPr="002D50C5">
        <w:rPr>
          <w:rFonts w:ascii="Arial" w:hAnsi="Arial" w:cs="Arial"/>
          <w:sz w:val="22"/>
          <w:szCs w:val="22"/>
        </w:rPr>
        <w:t>général d’information sur les aides techniques de la</w:t>
      </w:r>
      <w:r>
        <w:rPr>
          <w:rFonts w:ascii="Arial" w:hAnsi="Arial" w:cs="Arial"/>
          <w:sz w:val="22"/>
          <w:szCs w:val="22"/>
        </w:rPr>
        <w:t xml:space="preserve"> </w:t>
      </w:r>
      <w:r w:rsidRPr="002D50C5">
        <w:rPr>
          <w:rFonts w:ascii="Arial" w:hAnsi="Arial" w:cs="Arial"/>
          <w:sz w:val="22"/>
          <w:szCs w:val="22"/>
        </w:rPr>
        <w:t>déficience sensorielle.</w:t>
      </w:r>
    </w:p>
    <w:p w14:paraId="020FE029" w14:textId="06CF5404" w:rsidR="002D50C5" w:rsidRPr="002D50C5" w:rsidRDefault="002D50C5" w:rsidP="002D50C5">
      <w:pPr>
        <w:ind w:left="-993"/>
        <w:jc w:val="both"/>
        <w:rPr>
          <w:rFonts w:ascii="Arial" w:hAnsi="Arial" w:cs="Arial"/>
          <w:sz w:val="22"/>
          <w:szCs w:val="22"/>
        </w:rPr>
      </w:pPr>
      <w:r w:rsidRPr="002D50C5">
        <w:rPr>
          <w:rFonts w:ascii="Arial" w:hAnsi="Arial" w:cs="Arial"/>
          <w:sz w:val="22"/>
          <w:szCs w:val="22"/>
        </w:rPr>
        <w:t>Paradoxalement, les NTIC sont tout autant porteuses</w:t>
      </w:r>
      <w:r>
        <w:rPr>
          <w:rFonts w:ascii="Arial" w:hAnsi="Arial" w:cs="Arial"/>
          <w:sz w:val="22"/>
          <w:szCs w:val="22"/>
        </w:rPr>
        <w:t xml:space="preserve"> </w:t>
      </w:r>
      <w:r w:rsidRPr="002D50C5">
        <w:rPr>
          <w:rFonts w:ascii="Arial" w:hAnsi="Arial" w:cs="Arial"/>
          <w:sz w:val="22"/>
          <w:szCs w:val="22"/>
        </w:rPr>
        <w:t>de risques d’inégalités supplémentaires si le principe</w:t>
      </w:r>
      <w:r>
        <w:rPr>
          <w:rFonts w:ascii="Arial" w:hAnsi="Arial" w:cs="Arial"/>
          <w:sz w:val="22"/>
          <w:szCs w:val="22"/>
        </w:rPr>
        <w:t xml:space="preserve"> </w:t>
      </w:r>
      <w:r w:rsidRPr="002D50C5">
        <w:rPr>
          <w:rFonts w:ascii="Arial" w:hAnsi="Arial" w:cs="Arial"/>
          <w:sz w:val="22"/>
          <w:szCs w:val="22"/>
        </w:rPr>
        <w:t>de conception universelle ne devient pas, rapidement,</w:t>
      </w:r>
      <w:r>
        <w:rPr>
          <w:rFonts w:ascii="Arial" w:hAnsi="Arial" w:cs="Arial"/>
          <w:sz w:val="22"/>
          <w:szCs w:val="22"/>
        </w:rPr>
        <w:t xml:space="preserve"> </w:t>
      </w:r>
      <w:r w:rsidRPr="002D50C5">
        <w:rPr>
          <w:rFonts w:ascii="Arial" w:hAnsi="Arial" w:cs="Arial"/>
          <w:sz w:val="22"/>
          <w:szCs w:val="22"/>
        </w:rPr>
        <w:t>effectif dans ce secteur.</w:t>
      </w:r>
    </w:p>
    <w:p w14:paraId="1E035527" w14:textId="1A30CF10" w:rsidR="002D50C5" w:rsidRPr="002D50C5" w:rsidRDefault="002D50C5" w:rsidP="002D50C5">
      <w:pPr>
        <w:ind w:left="-993"/>
        <w:jc w:val="both"/>
        <w:rPr>
          <w:rFonts w:ascii="Arial" w:hAnsi="Arial" w:cs="Arial"/>
          <w:sz w:val="22"/>
          <w:szCs w:val="22"/>
        </w:rPr>
      </w:pPr>
      <w:r w:rsidRPr="002D50C5">
        <w:rPr>
          <w:rFonts w:ascii="Arial" w:hAnsi="Arial" w:cs="Arial"/>
          <w:sz w:val="22"/>
          <w:szCs w:val="22"/>
        </w:rPr>
        <w:t>Par ailleurs, s’agissant des aides techniques pour les</w:t>
      </w:r>
      <w:r>
        <w:rPr>
          <w:rFonts w:ascii="Arial" w:hAnsi="Arial" w:cs="Arial"/>
          <w:sz w:val="22"/>
          <w:szCs w:val="22"/>
        </w:rPr>
        <w:t xml:space="preserve"> </w:t>
      </w:r>
      <w:r w:rsidRPr="002D50C5">
        <w:rPr>
          <w:rFonts w:ascii="Arial" w:hAnsi="Arial" w:cs="Arial"/>
          <w:sz w:val="22"/>
          <w:szCs w:val="22"/>
        </w:rPr>
        <w:t>déficients visuels, le rapport Denormandie-Chevalier</w:t>
      </w:r>
      <w:r>
        <w:rPr>
          <w:rFonts w:ascii="Arial" w:hAnsi="Arial" w:cs="Arial"/>
          <w:sz w:val="22"/>
          <w:szCs w:val="22"/>
        </w:rPr>
        <w:t xml:space="preserve"> </w:t>
      </w:r>
      <w:r w:rsidRPr="002D50C5">
        <w:rPr>
          <w:rFonts w:ascii="Arial" w:hAnsi="Arial" w:cs="Arial"/>
          <w:sz w:val="22"/>
          <w:szCs w:val="22"/>
        </w:rPr>
        <w:t>a permis de synthétiser les difficultés et les voies</w:t>
      </w:r>
      <w:r>
        <w:rPr>
          <w:rFonts w:ascii="Arial" w:hAnsi="Arial" w:cs="Arial"/>
          <w:sz w:val="22"/>
          <w:szCs w:val="22"/>
        </w:rPr>
        <w:t xml:space="preserve"> </w:t>
      </w:r>
      <w:r w:rsidRPr="002D50C5">
        <w:rPr>
          <w:rFonts w:ascii="Arial" w:hAnsi="Arial" w:cs="Arial"/>
          <w:sz w:val="22"/>
          <w:szCs w:val="22"/>
        </w:rPr>
        <w:t>d’amélioration possibles, lesquelles sont venues</w:t>
      </w:r>
      <w:r>
        <w:rPr>
          <w:rFonts w:ascii="Arial" w:hAnsi="Arial" w:cs="Arial"/>
          <w:sz w:val="22"/>
          <w:szCs w:val="22"/>
        </w:rPr>
        <w:t xml:space="preserve"> </w:t>
      </w:r>
      <w:r w:rsidRPr="002D50C5">
        <w:rPr>
          <w:rFonts w:ascii="Arial" w:hAnsi="Arial" w:cs="Arial"/>
          <w:sz w:val="22"/>
          <w:szCs w:val="22"/>
        </w:rPr>
        <w:t>conforter les demandes des associations formulées</w:t>
      </w:r>
      <w:r>
        <w:rPr>
          <w:rFonts w:ascii="Arial" w:hAnsi="Arial" w:cs="Arial"/>
          <w:sz w:val="22"/>
          <w:szCs w:val="22"/>
        </w:rPr>
        <w:t xml:space="preserve"> </w:t>
      </w:r>
      <w:r w:rsidRPr="002D50C5">
        <w:rPr>
          <w:rFonts w:ascii="Arial" w:hAnsi="Arial" w:cs="Arial"/>
          <w:sz w:val="22"/>
          <w:szCs w:val="22"/>
        </w:rPr>
        <w:t xml:space="preserve">depuis des années. Par exemple, </w:t>
      </w:r>
      <w:r>
        <w:rPr>
          <w:rFonts w:ascii="Arial" w:hAnsi="Arial" w:cs="Arial"/>
          <w:sz w:val="22"/>
          <w:szCs w:val="22"/>
        </w:rPr>
        <w:t xml:space="preserve"> l</w:t>
      </w:r>
      <w:r w:rsidRPr="002D50C5">
        <w:rPr>
          <w:rFonts w:ascii="Arial" w:hAnsi="Arial" w:cs="Arial"/>
          <w:sz w:val="22"/>
          <w:szCs w:val="22"/>
        </w:rPr>
        <w:t>e rapport confirme</w:t>
      </w:r>
      <w:r>
        <w:rPr>
          <w:rFonts w:ascii="Arial" w:hAnsi="Arial" w:cs="Arial"/>
          <w:sz w:val="22"/>
          <w:szCs w:val="22"/>
        </w:rPr>
        <w:t xml:space="preserve"> </w:t>
      </w:r>
      <w:r w:rsidRPr="002D50C5">
        <w:rPr>
          <w:rFonts w:ascii="Arial" w:hAnsi="Arial" w:cs="Arial"/>
          <w:sz w:val="22"/>
          <w:szCs w:val="22"/>
        </w:rPr>
        <w:t xml:space="preserve">que « </w:t>
      </w:r>
      <w:r w:rsidRPr="002D50C5">
        <w:rPr>
          <w:rFonts w:ascii="Arial" w:hAnsi="Arial" w:cs="Arial"/>
          <w:i/>
          <w:sz w:val="22"/>
          <w:szCs w:val="22"/>
        </w:rPr>
        <w:t>des aides visuelles sont remboursées pour les</w:t>
      </w:r>
      <w:r w:rsidRPr="002D50C5">
        <w:rPr>
          <w:rFonts w:ascii="Arial" w:hAnsi="Arial" w:cs="Arial"/>
          <w:i/>
          <w:sz w:val="22"/>
          <w:szCs w:val="22"/>
        </w:rPr>
        <w:t xml:space="preserve"> </w:t>
      </w:r>
      <w:r w:rsidRPr="002D50C5">
        <w:rPr>
          <w:rFonts w:ascii="Arial" w:hAnsi="Arial" w:cs="Arial"/>
          <w:i/>
          <w:sz w:val="22"/>
          <w:szCs w:val="22"/>
        </w:rPr>
        <w:t>personnes amblyopes jusqu’au vingtième anniversaire,</w:t>
      </w:r>
      <w:r w:rsidRPr="002D50C5">
        <w:rPr>
          <w:rFonts w:ascii="Arial" w:hAnsi="Arial" w:cs="Arial"/>
          <w:i/>
          <w:sz w:val="22"/>
          <w:szCs w:val="22"/>
        </w:rPr>
        <w:t xml:space="preserve"> </w:t>
      </w:r>
      <w:r w:rsidRPr="002D50C5">
        <w:rPr>
          <w:rFonts w:ascii="Arial" w:hAnsi="Arial" w:cs="Arial"/>
          <w:i/>
          <w:sz w:val="22"/>
          <w:szCs w:val="22"/>
        </w:rPr>
        <w:t>mais plus après cet âge</w:t>
      </w:r>
      <w:r w:rsidRPr="002D50C5">
        <w:rPr>
          <w:rFonts w:ascii="Arial" w:hAnsi="Arial" w:cs="Arial"/>
          <w:sz w:val="22"/>
          <w:szCs w:val="22"/>
        </w:rPr>
        <w:t xml:space="preserve"> ».</w:t>
      </w:r>
    </w:p>
    <w:p w14:paraId="6FDC5B15" w14:textId="49AB6328" w:rsidR="002D50C5" w:rsidRDefault="002D50C5" w:rsidP="002D50C5">
      <w:pPr>
        <w:ind w:left="-993"/>
        <w:jc w:val="both"/>
        <w:rPr>
          <w:rFonts w:ascii="Arial" w:hAnsi="Arial" w:cs="Arial"/>
          <w:sz w:val="22"/>
          <w:szCs w:val="22"/>
        </w:rPr>
      </w:pPr>
      <w:r w:rsidRPr="002D50C5">
        <w:rPr>
          <w:rFonts w:ascii="Arial" w:hAnsi="Arial" w:cs="Arial"/>
          <w:sz w:val="22"/>
          <w:szCs w:val="22"/>
        </w:rPr>
        <w:t>Au-delà de la revendication historique des associations</w:t>
      </w:r>
      <w:r>
        <w:rPr>
          <w:rFonts w:ascii="Arial" w:hAnsi="Arial" w:cs="Arial"/>
          <w:sz w:val="22"/>
          <w:szCs w:val="22"/>
        </w:rPr>
        <w:t xml:space="preserve"> </w:t>
      </w:r>
      <w:r w:rsidRPr="002D50C5">
        <w:rPr>
          <w:rFonts w:ascii="Arial" w:hAnsi="Arial" w:cs="Arial"/>
          <w:sz w:val="22"/>
          <w:szCs w:val="22"/>
        </w:rPr>
        <w:t>de perso</w:t>
      </w:r>
      <w:r>
        <w:rPr>
          <w:rFonts w:ascii="Arial" w:hAnsi="Arial" w:cs="Arial"/>
          <w:sz w:val="22"/>
          <w:szCs w:val="22"/>
        </w:rPr>
        <w:t xml:space="preserve">nnes âgées et handicapées quant à </w:t>
      </w:r>
      <w:r w:rsidRPr="002D50C5">
        <w:rPr>
          <w:rFonts w:ascii="Arial" w:hAnsi="Arial" w:cs="Arial"/>
          <w:sz w:val="22"/>
          <w:szCs w:val="22"/>
        </w:rPr>
        <w:t>la</w:t>
      </w:r>
      <w:r>
        <w:rPr>
          <w:rFonts w:ascii="Arial" w:hAnsi="Arial" w:cs="Arial"/>
          <w:sz w:val="22"/>
          <w:szCs w:val="22"/>
        </w:rPr>
        <w:t xml:space="preserve"> </w:t>
      </w:r>
      <w:r w:rsidRPr="002D50C5">
        <w:rPr>
          <w:rFonts w:ascii="Arial" w:hAnsi="Arial" w:cs="Arial"/>
          <w:sz w:val="22"/>
          <w:szCs w:val="22"/>
        </w:rPr>
        <w:t>fin de la « barrière de l’âge », le refus de prendre en</w:t>
      </w:r>
      <w:r>
        <w:rPr>
          <w:rFonts w:ascii="Arial" w:hAnsi="Arial" w:cs="Arial"/>
          <w:sz w:val="22"/>
          <w:szCs w:val="22"/>
        </w:rPr>
        <w:t xml:space="preserve"> </w:t>
      </w:r>
      <w:r w:rsidRPr="002D50C5">
        <w:rPr>
          <w:rFonts w:ascii="Arial" w:hAnsi="Arial" w:cs="Arial"/>
          <w:sz w:val="22"/>
          <w:szCs w:val="22"/>
        </w:rPr>
        <w:t>compte le « champ visuel » dans les conditions d’attribution</w:t>
      </w:r>
      <w:r>
        <w:rPr>
          <w:rFonts w:ascii="Arial" w:hAnsi="Arial" w:cs="Arial"/>
          <w:sz w:val="22"/>
          <w:szCs w:val="22"/>
        </w:rPr>
        <w:t xml:space="preserve"> </w:t>
      </w:r>
      <w:r w:rsidRPr="002D50C5">
        <w:rPr>
          <w:rFonts w:ascii="Arial" w:hAnsi="Arial" w:cs="Arial"/>
          <w:sz w:val="22"/>
          <w:szCs w:val="22"/>
        </w:rPr>
        <w:t>de la PCH reste un frein puissant dans l’accès</w:t>
      </w:r>
      <w:r>
        <w:rPr>
          <w:rFonts w:ascii="Arial" w:hAnsi="Arial" w:cs="Arial"/>
          <w:sz w:val="22"/>
          <w:szCs w:val="22"/>
        </w:rPr>
        <w:t xml:space="preserve"> </w:t>
      </w:r>
      <w:r w:rsidRPr="002D50C5">
        <w:rPr>
          <w:rFonts w:ascii="Arial" w:hAnsi="Arial" w:cs="Arial"/>
          <w:sz w:val="22"/>
          <w:szCs w:val="22"/>
        </w:rPr>
        <w:t>aux aides techniques pour les personnes déficientes</w:t>
      </w:r>
      <w:r>
        <w:rPr>
          <w:rFonts w:ascii="Arial" w:hAnsi="Arial" w:cs="Arial"/>
          <w:sz w:val="22"/>
          <w:szCs w:val="22"/>
        </w:rPr>
        <w:t xml:space="preserve"> </w:t>
      </w:r>
      <w:r w:rsidRPr="002D50C5">
        <w:rPr>
          <w:rFonts w:ascii="Arial" w:hAnsi="Arial" w:cs="Arial"/>
          <w:sz w:val="22"/>
          <w:szCs w:val="22"/>
        </w:rPr>
        <w:t>visuelles (ou en situation de déficience visuelle).</w:t>
      </w:r>
    </w:p>
    <w:p w14:paraId="4F07DA9C" w14:textId="2FA8AB4C" w:rsidR="002D50C5" w:rsidRDefault="002D50C5" w:rsidP="002D50C5">
      <w:pPr>
        <w:ind w:left="-993"/>
        <w:jc w:val="both"/>
        <w:rPr>
          <w:rFonts w:ascii="Arial" w:hAnsi="Arial" w:cs="Arial"/>
          <w:sz w:val="22"/>
          <w:szCs w:val="22"/>
        </w:rPr>
      </w:pPr>
    </w:p>
    <w:p w14:paraId="289FA448" w14:textId="77777777" w:rsidR="002D50C5" w:rsidRPr="002D50C5" w:rsidRDefault="002D50C5" w:rsidP="002D50C5">
      <w:pPr>
        <w:ind w:left="-993"/>
        <w:jc w:val="both"/>
        <w:rPr>
          <w:rFonts w:ascii="Arial" w:hAnsi="Arial" w:cs="Arial"/>
          <w:b/>
          <w:bCs/>
          <w:sz w:val="22"/>
          <w:szCs w:val="24"/>
        </w:rPr>
      </w:pPr>
      <w:r w:rsidRPr="002D50C5">
        <w:rPr>
          <w:rFonts w:ascii="Arial" w:hAnsi="Arial" w:cs="Arial"/>
          <w:b/>
          <w:bCs/>
          <w:sz w:val="22"/>
          <w:szCs w:val="24"/>
        </w:rPr>
        <w:t xml:space="preserve">La technologie au service des personnes déficientes visuelles </w:t>
      </w:r>
    </w:p>
    <w:p w14:paraId="0F6E3441" w14:textId="77777777" w:rsidR="002D50C5" w:rsidRPr="002D50C5" w:rsidRDefault="002D50C5" w:rsidP="002D50C5">
      <w:pPr>
        <w:ind w:left="-993"/>
        <w:jc w:val="both"/>
        <w:rPr>
          <w:rFonts w:ascii="Arial" w:hAnsi="Arial" w:cs="Arial"/>
          <w:sz w:val="22"/>
          <w:szCs w:val="22"/>
        </w:rPr>
      </w:pPr>
      <w:r w:rsidRPr="002D50C5">
        <w:rPr>
          <w:rFonts w:ascii="Arial" w:hAnsi="Arial" w:cs="Arial"/>
          <w:sz w:val="22"/>
          <w:szCs w:val="22"/>
        </w:rPr>
        <w:t>Parce que les personnes aveugles ou malvoyantes doivent pouvoir utiliser facilement du matériel ou des logiciels adaptés garants de leur autonomie, mais aussi, avoir accès comme tout un chacun, aux différents produits, applications mobiles, sites Internet ou logiciels disponibles sur le marché, l’association Valentin Haüy s’appuie sur son CERTAM</w:t>
      </w:r>
      <w:r w:rsidRPr="002D50C5">
        <w:rPr>
          <w:rStyle w:val="Appelnotedebasdep"/>
          <w:rFonts w:ascii="Arial" w:hAnsi="Arial" w:cs="Arial"/>
          <w:sz w:val="22"/>
          <w:szCs w:val="22"/>
        </w:rPr>
        <w:footnoteReference w:id="7"/>
      </w:r>
      <w:r w:rsidRPr="002D50C5">
        <w:rPr>
          <w:rFonts w:ascii="Arial" w:hAnsi="Arial" w:cs="Arial"/>
          <w:sz w:val="22"/>
          <w:szCs w:val="22"/>
        </w:rPr>
        <w:t xml:space="preserve"> pour tester les nouveautés technologiques et sensibiliser les fabricants de matériels ainsi que les éditeurs de logiciels à l’importanced’intégrer, dès l’origine, l’accessibilité dans leur conception. </w:t>
      </w:r>
    </w:p>
    <w:p w14:paraId="11D749C7" w14:textId="77777777" w:rsidR="002D50C5" w:rsidRPr="002D50C5" w:rsidRDefault="002D50C5" w:rsidP="002D50C5">
      <w:pPr>
        <w:ind w:left="-993"/>
        <w:jc w:val="both"/>
        <w:rPr>
          <w:rFonts w:ascii="Arial" w:hAnsi="Arial" w:cs="Arial"/>
          <w:sz w:val="16"/>
          <w:szCs w:val="16"/>
        </w:rPr>
      </w:pPr>
      <w:r w:rsidRPr="002D50C5">
        <w:rPr>
          <w:rFonts w:ascii="Arial" w:hAnsi="Arial" w:cs="Arial"/>
          <w:sz w:val="16"/>
          <w:szCs w:val="16"/>
        </w:rPr>
        <w:t xml:space="preserve">Lien QR Code : </w:t>
      </w:r>
      <w:hyperlink r:id="rId16" w:history="1">
        <w:r w:rsidRPr="002D50C5">
          <w:rPr>
            <w:rFonts w:ascii="Arial" w:hAnsi="Arial" w:cs="Arial"/>
            <w:sz w:val="16"/>
            <w:szCs w:val="16"/>
          </w:rPr>
          <w:t>https://www.certam-avh.com/fr</w:t>
        </w:r>
      </w:hyperlink>
    </w:p>
    <w:p w14:paraId="74C05614" w14:textId="77777777" w:rsidR="002D50C5" w:rsidRDefault="002D50C5" w:rsidP="002D50C5">
      <w:pPr>
        <w:ind w:left="-993"/>
        <w:jc w:val="both"/>
        <w:rPr>
          <w:rFonts w:ascii="Arial" w:hAnsi="Arial" w:cs="Arial"/>
          <w:sz w:val="22"/>
          <w:szCs w:val="22"/>
        </w:rPr>
      </w:pPr>
    </w:p>
    <w:p w14:paraId="5EC35B48" w14:textId="77777777" w:rsidR="002D50C5" w:rsidRPr="00EC1278" w:rsidRDefault="002D50C5" w:rsidP="002D50C5">
      <w:pPr>
        <w:pStyle w:val="Titre2"/>
        <w:numPr>
          <w:ilvl w:val="0"/>
          <w:numId w:val="0"/>
        </w:numPr>
        <w:ind w:left="-426" w:hanging="576"/>
        <w:rPr>
          <w:sz w:val="28"/>
          <w:szCs w:val="28"/>
        </w:rPr>
      </w:pPr>
      <w:r>
        <w:rPr>
          <w:sz w:val="28"/>
          <w:szCs w:val="28"/>
        </w:rPr>
        <w:t>P</w:t>
      </w:r>
      <w:r w:rsidRPr="00EC1278">
        <w:rPr>
          <w:sz w:val="28"/>
          <w:szCs w:val="28"/>
        </w:rPr>
        <w:t>ropositions :</w:t>
      </w:r>
    </w:p>
    <w:p w14:paraId="3FDF9E5D" w14:textId="4C127409" w:rsidR="00C42E5C" w:rsidRPr="002D50C5" w:rsidRDefault="00B4257F" w:rsidP="002D50C5">
      <w:pPr>
        <w:ind w:left="-993"/>
        <w:jc w:val="both"/>
        <w:rPr>
          <w:rFonts w:ascii="Arial" w:hAnsi="Arial" w:cs="Arial"/>
          <w:sz w:val="22"/>
          <w:szCs w:val="24"/>
        </w:rPr>
      </w:pPr>
      <w:r w:rsidRPr="002D50C5">
        <w:rPr>
          <w:rFonts w:ascii="Arial" w:hAnsi="Arial" w:cs="Arial"/>
          <w:sz w:val="22"/>
          <w:szCs w:val="24"/>
        </w:rPr>
        <w:t xml:space="preserve">- </w:t>
      </w:r>
      <w:r w:rsidR="003D4D69" w:rsidRPr="002D50C5">
        <w:rPr>
          <w:rFonts w:ascii="Arial" w:hAnsi="Arial" w:cs="Arial"/>
          <w:b/>
          <w:sz w:val="22"/>
          <w:szCs w:val="24"/>
        </w:rPr>
        <w:t xml:space="preserve">Mettre </w:t>
      </w:r>
      <w:r w:rsidRPr="002D50C5">
        <w:rPr>
          <w:rFonts w:ascii="Arial" w:hAnsi="Arial" w:cs="Arial"/>
          <w:b/>
          <w:sz w:val="22"/>
          <w:szCs w:val="24"/>
        </w:rPr>
        <w:t xml:space="preserve">fin </w:t>
      </w:r>
      <w:r w:rsidR="003D4D69" w:rsidRPr="002D50C5">
        <w:rPr>
          <w:rFonts w:ascii="Arial" w:hAnsi="Arial" w:cs="Arial"/>
          <w:b/>
          <w:sz w:val="22"/>
          <w:szCs w:val="24"/>
        </w:rPr>
        <w:t>aux</w:t>
      </w:r>
      <w:r w:rsidRPr="002D50C5">
        <w:rPr>
          <w:rFonts w:ascii="Arial" w:hAnsi="Arial" w:cs="Arial"/>
          <w:b/>
          <w:sz w:val="22"/>
          <w:szCs w:val="24"/>
        </w:rPr>
        <w:t xml:space="preserve"> barrières de l’âge</w:t>
      </w:r>
      <w:r w:rsidR="002D50C5">
        <w:rPr>
          <w:rFonts w:ascii="Arial" w:hAnsi="Arial" w:cs="Arial"/>
          <w:sz w:val="22"/>
          <w:szCs w:val="24"/>
        </w:rPr>
        <w:t xml:space="preserve"> pour l’octroi de la Prestation de Compensation du H</w:t>
      </w:r>
      <w:r w:rsidRPr="002D50C5">
        <w:rPr>
          <w:rFonts w:ascii="Arial" w:hAnsi="Arial" w:cs="Arial"/>
          <w:sz w:val="22"/>
          <w:szCs w:val="24"/>
        </w:rPr>
        <w:t>andicap</w:t>
      </w:r>
      <w:r w:rsidR="00090A81" w:rsidRPr="002D50C5">
        <w:rPr>
          <w:rFonts w:ascii="Arial" w:hAnsi="Arial" w:cs="Arial"/>
          <w:sz w:val="22"/>
          <w:szCs w:val="24"/>
        </w:rPr>
        <w:t xml:space="preserve"> (PCH)</w:t>
      </w:r>
      <w:r w:rsidR="00E658AF" w:rsidRPr="002D50C5">
        <w:rPr>
          <w:rFonts w:ascii="Arial" w:hAnsi="Arial" w:cs="Arial"/>
          <w:sz w:val="22"/>
          <w:szCs w:val="24"/>
        </w:rPr>
        <w:t xml:space="preserve"> tout en p</w:t>
      </w:r>
      <w:r w:rsidR="009441C2" w:rsidRPr="002D50C5">
        <w:rPr>
          <w:rFonts w:ascii="Arial" w:hAnsi="Arial" w:cs="Arial"/>
          <w:sz w:val="22"/>
          <w:szCs w:val="24"/>
        </w:rPr>
        <w:t>ren</w:t>
      </w:r>
      <w:r w:rsidR="00E658AF" w:rsidRPr="002D50C5">
        <w:rPr>
          <w:rFonts w:ascii="Arial" w:hAnsi="Arial" w:cs="Arial"/>
          <w:sz w:val="22"/>
          <w:szCs w:val="24"/>
        </w:rPr>
        <w:t>ant</w:t>
      </w:r>
      <w:r w:rsidR="009441C2" w:rsidRPr="002D50C5">
        <w:rPr>
          <w:rFonts w:ascii="Arial" w:hAnsi="Arial" w:cs="Arial"/>
          <w:sz w:val="22"/>
          <w:szCs w:val="24"/>
        </w:rPr>
        <w:t xml:space="preserve"> en </w:t>
      </w:r>
      <w:r w:rsidR="00570D56" w:rsidRPr="002D50C5">
        <w:rPr>
          <w:rFonts w:ascii="Arial" w:hAnsi="Arial" w:cs="Arial"/>
          <w:sz w:val="22"/>
          <w:szCs w:val="24"/>
        </w:rPr>
        <w:t xml:space="preserve">compte </w:t>
      </w:r>
      <w:r w:rsidR="009441C2" w:rsidRPr="002D50C5">
        <w:rPr>
          <w:rFonts w:ascii="Arial" w:hAnsi="Arial" w:cs="Arial"/>
          <w:sz w:val="22"/>
          <w:szCs w:val="24"/>
        </w:rPr>
        <w:t>le</w:t>
      </w:r>
      <w:r w:rsidR="00C42E5C" w:rsidRPr="002D50C5">
        <w:rPr>
          <w:rFonts w:ascii="Arial" w:hAnsi="Arial" w:cs="Arial"/>
          <w:sz w:val="22"/>
          <w:szCs w:val="24"/>
        </w:rPr>
        <w:t xml:space="preserve"> « champ visuel » dans les conditions d’attribution</w:t>
      </w:r>
      <w:r w:rsidR="00F65143" w:rsidRPr="002D50C5">
        <w:rPr>
          <w:rFonts w:ascii="Arial" w:hAnsi="Arial" w:cs="Arial"/>
          <w:sz w:val="22"/>
          <w:szCs w:val="24"/>
        </w:rPr>
        <w:t>, à l’instar du forfait surdicécité</w:t>
      </w:r>
      <w:r w:rsidR="00C42E5C" w:rsidRPr="002D50C5">
        <w:rPr>
          <w:rFonts w:ascii="Arial" w:hAnsi="Arial" w:cs="Arial"/>
          <w:sz w:val="22"/>
          <w:szCs w:val="24"/>
        </w:rPr>
        <w:t>.</w:t>
      </w:r>
    </w:p>
    <w:p w14:paraId="4C1C5E8B" w14:textId="77777777" w:rsidR="002D50C5" w:rsidRDefault="00414BBD" w:rsidP="002D50C5">
      <w:pPr>
        <w:ind w:left="-993"/>
        <w:jc w:val="both"/>
        <w:rPr>
          <w:rFonts w:ascii="Arial" w:hAnsi="Arial" w:cs="Arial"/>
          <w:sz w:val="22"/>
          <w:szCs w:val="24"/>
        </w:rPr>
      </w:pPr>
      <w:r w:rsidRPr="002D50C5">
        <w:rPr>
          <w:rFonts w:ascii="Arial" w:hAnsi="Arial" w:cs="Arial"/>
          <w:sz w:val="22"/>
          <w:szCs w:val="24"/>
        </w:rPr>
        <w:t xml:space="preserve">- </w:t>
      </w:r>
      <w:r w:rsidR="009D039F" w:rsidRPr="002D50C5">
        <w:rPr>
          <w:rFonts w:ascii="Arial" w:hAnsi="Arial" w:cs="Arial"/>
          <w:b/>
          <w:sz w:val="22"/>
          <w:szCs w:val="24"/>
        </w:rPr>
        <w:t xml:space="preserve">Rendre les dispositifs </w:t>
      </w:r>
      <w:r w:rsidR="00C61186" w:rsidRPr="002D50C5">
        <w:rPr>
          <w:rFonts w:ascii="Arial" w:hAnsi="Arial" w:cs="Arial"/>
          <w:b/>
          <w:sz w:val="22"/>
          <w:szCs w:val="24"/>
        </w:rPr>
        <w:t xml:space="preserve">plus </w:t>
      </w:r>
      <w:r w:rsidR="009D039F" w:rsidRPr="002D50C5">
        <w:rPr>
          <w:rFonts w:ascii="Arial" w:hAnsi="Arial" w:cs="Arial"/>
          <w:b/>
          <w:sz w:val="22"/>
          <w:szCs w:val="24"/>
        </w:rPr>
        <w:t>accessibles aux personnes déficientes visuelles.</w:t>
      </w:r>
      <w:r w:rsidRPr="002D50C5">
        <w:rPr>
          <w:rFonts w:ascii="Arial" w:hAnsi="Arial" w:cs="Arial"/>
          <w:sz w:val="22"/>
          <w:szCs w:val="24"/>
        </w:rPr>
        <w:t xml:space="preserve"> </w:t>
      </w:r>
      <w:r w:rsidR="009D039F" w:rsidRPr="002D50C5">
        <w:rPr>
          <w:rFonts w:ascii="Arial" w:hAnsi="Arial" w:cs="Arial"/>
          <w:sz w:val="22"/>
          <w:szCs w:val="24"/>
        </w:rPr>
        <w:t>Parmi les exemples de la vie courante :</w:t>
      </w:r>
    </w:p>
    <w:p w14:paraId="59EA8AB1" w14:textId="77777777" w:rsidR="002D50C5" w:rsidRDefault="002D50C5" w:rsidP="00DB6752">
      <w:pPr>
        <w:spacing w:before="0"/>
        <w:jc w:val="both"/>
        <w:rPr>
          <w:rFonts w:ascii="Arial" w:hAnsi="Arial" w:cs="Arial"/>
          <w:sz w:val="22"/>
          <w:szCs w:val="24"/>
        </w:rPr>
      </w:pPr>
      <w:r>
        <w:rPr>
          <w:rFonts w:ascii="Arial" w:hAnsi="Arial" w:cs="Arial"/>
          <w:sz w:val="22"/>
          <w:szCs w:val="24"/>
        </w:rPr>
        <w:t xml:space="preserve">- </w:t>
      </w:r>
      <w:r w:rsidR="00C61186" w:rsidRPr="002D50C5">
        <w:rPr>
          <w:rFonts w:ascii="Arial" w:hAnsi="Arial" w:cs="Arial"/>
          <w:sz w:val="22"/>
          <w:szCs w:val="24"/>
        </w:rPr>
        <w:t xml:space="preserve">Faciliter la </w:t>
      </w:r>
      <w:r w:rsidR="009D039F" w:rsidRPr="002D50C5">
        <w:rPr>
          <w:rFonts w:ascii="Arial" w:hAnsi="Arial" w:cs="Arial"/>
          <w:sz w:val="22"/>
          <w:szCs w:val="24"/>
        </w:rPr>
        <w:t>télétranscription audiovisuelle</w:t>
      </w:r>
      <w:r w:rsidR="00C61186" w:rsidRPr="002D50C5">
        <w:rPr>
          <w:rFonts w:ascii="Arial" w:hAnsi="Arial" w:cs="Arial"/>
          <w:sz w:val="22"/>
          <w:szCs w:val="24"/>
        </w:rPr>
        <w:t>, pour tous les appareils</w:t>
      </w:r>
      <w:r w:rsidR="009D039F" w:rsidRPr="002D50C5">
        <w:rPr>
          <w:rFonts w:ascii="Arial" w:hAnsi="Arial" w:cs="Arial"/>
          <w:sz w:val="22"/>
          <w:szCs w:val="24"/>
        </w:rPr>
        <w:t xml:space="preserve"> ;</w:t>
      </w:r>
    </w:p>
    <w:p w14:paraId="361D47AD" w14:textId="77777777" w:rsidR="00DB6752" w:rsidRDefault="002D50C5" w:rsidP="00DB6752">
      <w:pPr>
        <w:spacing w:before="0"/>
        <w:jc w:val="both"/>
        <w:rPr>
          <w:rFonts w:ascii="Arial" w:hAnsi="Arial" w:cs="Arial"/>
          <w:sz w:val="22"/>
          <w:szCs w:val="24"/>
        </w:rPr>
      </w:pPr>
      <w:r>
        <w:rPr>
          <w:rFonts w:ascii="Arial" w:hAnsi="Arial" w:cs="Arial"/>
          <w:sz w:val="22"/>
          <w:szCs w:val="24"/>
        </w:rPr>
        <w:t xml:space="preserve">- </w:t>
      </w:r>
      <w:r w:rsidR="00C61186" w:rsidRPr="002D50C5">
        <w:rPr>
          <w:rFonts w:ascii="Arial" w:hAnsi="Arial" w:cs="Arial"/>
          <w:sz w:val="22"/>
          <w:szCs w:val="24"/>
        </w:rPr>
        <w:t xml:space="preserve">Sortir du </w:t>
      </w:r>
      <w:r>
        <w:rPr>
          <w:rFonts w:ascii="Arial" w:hAnsi="Arial" w:cs="Arial"/>
          <w:sz w:val="22"/>
          <w:szCs w:val="24"/>
        </w:rPr>
        <w:t>« </w:t>
      </w:r>
      <w:r w:rsidR="00C61186" w:rsidRPr="002D50C5">
        <w:rPr>
          <w:rFonts w:ascii="Arial" w:hAnsi="Arial" w:cs="Arial"/>
          <w:sz w:val="22"/>
          <w:szCs w:val="24"/>
        </w:rPr>
        <w:t xml:space="preserve">tout </w:t>
      </w:r>
      <w:r w:rsidR="00C26B3F" w:rsidRPr="002D50C5">
        <w:rPr>
          <w:rFonts w:ascii="Arial" w:hAnsi="Arial" w:cs="Arial"/>
          <w:sz w:val="22"/>
          <w:szCs w:val="24"/>
        </w:rPr>
        <w:t>tactile</w:t>
      </w:r>
      <w:r>
        <w:rPr>
          <w:rFonts w:ascii="Arial" w:hAnsi="Arial" w:cs="Arial"/>
          <w:sz w:val="22"/>
          <w:szCs w:val="24"/>
        </w:rPr>
        <w:t> »</w:t>
      </w:r>
      <w:r w:rsidR="009D039F" w:rsidRPr="002D50C5">
        <w:rPr>
          <w:rFonts w:ascii="Arial" w:hAnsi="Arial" w:cs="Arial"/>
          <w:sz w:val="22"/>
          <w:szCs w:val="24"/>
        </w:rPr>
        <w:t xml:space="preserve"> </w:t>
      </w:r>
      <w:r w:rsidR="00DB6752">
        <w:rPr>
          <w:rFonts w:ascii="Arial" w:hAnsi="Arial" w:cs="Arial"/>
          <w:sz w:val="22"/>
          <w:szCs w:val="24"/>
        </w:rPr>
        <w:t xml:space="preserve">pour les terminaux de </w:t>
      </w:r>
      <w:r w:rsidR="00DB6752" w:rsidRPr="00DB6752">
        <w:rPr>
          <w:rFonts w:ascii="Arial" w:hAnsi="Arial" w:cs="Arial"/>
          <w:sz w:val="22"/>
          <w:szCs w:val="24"/>
        </w:rPr>
        <w:t>paiement électroniq</w:t>
      </w:r>
      <w:r w:rsidR="00DB6752">
        <w:rPr>
          <w:rFonts w:ascii="Arial" w:hAnsi="Arial" w:cs="Arial"/>
          <w:sz w:val="22"/>
          <w:szCs w:val="24"/>
        </w:rPr>
        <w:t xml:space="preserve">ue et pour tous les dispositifs </w:t>
      </w:r>
      <w:r w:rsidR="00DB6752" w:rsidRPr="00DB6752">
        <w:rPr>
          <w:rFonts w:ascii="Arial" w:hAnsi="Arial" w:cs="Arial"/>
          <w:sz w:val="22"/>
          <w:szCs w:val="24"/>
        </w:rPr>
        <w:t>de la v</w:t>
      </w:r>
      <w:r w:rsidR="00DB6752">
        <w:rPr>
          <w:rFonts w:ascii="Arial" w:hAnsi="Arial" w:cs="Arial"/>
          <w:sz w:val="22"/>
          <w:szCs w:val="24"/>
        </w:rPr>
        <w:t xml:space="preserve">ie quotidienne (électroménager, </w:t>
      </w:r>
      <w:r w:rsidR="00DB6752" w:rsidRPr="00DB6752">
        <w:rPr>
          <w:rFonts w:ascii="Arial" w:hAnsi="Arial" w:cs="Arial"/>
          <w:sz w:val="22"/>
          <w:szCs w:val="24"/>
        </w:rPr>
        <w:t>ouvre-</w:t>
      </w:r>
      <w:r w:rsidR="00DB6752">
        <w:rPr>
          <w:rFonts w:ascii="Arial" w:hAnsi="Arial" w:cs="Arial"/>
          <w:sz w:val="22"/>
          <w:szCs w:val="24"/>
        </w:rPr>
        <w:t xml:space="preserve">portes, etc.) afin de conserver les repères </w:t>
      </w:r>
      <w:r w:rsidR="00DB6752" w:rsidRPr="00DB6752">
        <w:rPr>
          <w:rFonts w:ascii="Arial" w:hAnsi="Arial" w:cs="Arial"/>
          <w:sz w:val="22"/>
          <w:szCs w:val="24"/>
        </w:rPr>
        <w:t>digitaux des personnes déficientes visuelles</w:t>
      </w:r>
      <w:r w:rsidR="009D039F" w:rsidRPr="002D50C5">
        <w:rPr>
          <w:rFonts w:ascii="Arial" w:hAnsi="Arial" w:cs="Arial"/>
          <w:sz w:val="22"/>
          <w:szCs w:val="24"/>
        </w:rPr>
        <w:t xml:space="preserve">; </w:t>
      </w:r>
    </w:p>
    <w:p w14:paraId="206B5A35" w14:textId="4ECCE280" w:rsidR="009D039F" w:rsidRPr="002D50C5" w:rsidRDefault="00DB6752" w:rsidP="00DB6752">
      <w:pPr>
        <w:spacing w:before="0"/>
        <w:jc w:val="both"/>
        <w:rPr>
          <w:rFonts w:ascii="Arial" w:hAnsi="Arial" w:cs="Arial"/>
          <w:sz w:val="22"/>
          <w:szCs w:val="24"/>
        </w:rPr>
      </w:pPr>
      <w:r>
        <w:rPr>
          <w:rFonts w:ascii="Arial" w:hAnsi="Arial" w:cs="Arial"/>
          <w:sz w:val="22"/>
          <w:szCs w:val="24"/>
        </w:rPr>
        <w:t xml:space="preserve">- </w:t>
      </w:r>
      <w:r w:rsidR="00C61186" w:rsidRPr="002D50C5">
        <w:rPr>
          <w:rFonts w:ascii="Arial" w:hAnsi="Arial" w:cs="Arial"/>
          <w:sz w:val="22"/>
          <w:szCs w:val="24"/>
        </w:rPr>
        <w:t xml:space="preserve">Etendre </w:t>
      </w:r>
      <w:r w:rsidR="009D039F" w:rsidRPr="002D50C5">
        <w:rPr>
          <w:rFonts w:ascii="Arial" w:hAnsi="Arial" w:cs="Arial"/>
          <w:sz w:val="22"/>
          <w:szCs w:val="24"/>
        </w:rPr>
        <w:t xml:space="preserve">l'application du prix unique du livre </w:t>
      </w:r>
      <w:r w:rsidR="00C61186" w:rsidRPr="002D50C5">
        <w:rPr>
          <w:rFonts w:ascii="Arial" w:hAnsi="Arial" w:cs="Arial"/>
          <w:sz w:val="22"/>
          <w:szCs w:val="24"/>
        </w:rPr>
        <w:t>aux</w:t>
      </w:r>
      <w:r w:rsidR="009D039F" w:rsidRPr="002D50C5">
        <w:rPr>
          <w:rFonts w:ascii="Arial" w:hAnsi="Arial" w:cs="Arial"/>
          <w:sz w:val="22"/>
          <w:szCs w:val="24"/>
        </w:rPr>
        <w:t xml:space="preserve"> livres audio</w:t>
      </w:r>
      <w:r w:rsidR="00BF3F1F" w:rsidRPr="002D50C5">
        <w:rPr>
          <w:rFonts w:ascii="Arial" w:hAnsi="Arial" w:cs="Arial"/>
          <w:sz w:val="22"/>
          <w:szCs w:val="24"/>
        </w:rPr>
        <w:t>.</w:t>
      </w:r>
    </w:p>
    <w:p w14:paraId="1AABD5AB" w14:textId="20D1E4D5" w:rsidR="00DB6752" w:rsidRDefault="00485611" w:rsidP="00DB6752">
      <w:pPr>
        <w:ind w:left="-993"/>
        <w:jc w:val="both"/>
        <w:rPr>
          <w:rFonts w:ascii="Arial" w:hAnsi="Arial" w:cs="Arial"/>
          <w:sz w:val="22"/>
          <w:szCs w:val="24"/>
        </w:rPr>
      </w:pPr>
      <w:r w:rsidRPr="00DB6752">
        <w:rPr>
          <w:rFonts w:ascii="Arial" w:hAnsi="Arial" w:cs="Arial"/>
          <w:sz w:val="22"/>
          <w:szCs w:val="24"/>
        </w:rPr>
        <w:t xml:space="preserve">- </w:t>
      </w:r>
      <w:r w:rsidRPr="00DB6752">
        <w:rPr>
          <w:rFonts w:ascii="Arial" w:hAnsi="Arial" w:cs="Arial"/>
          <w:b/>
          <w:sz w:val="22"/>
          <w:szCs w:val="24"/>
        </w:rPr>
        <w:t>Intégrer dans le cahier des charges des opérateurs de télésanté des dispositifs dédiés à l’accessibilité des personnes déficientes visuelles</w:t>
      </w:r>
      <w:r w:rsidRPr="00DB6752">
        <w:rPr>
          <w:rFonts w:ascii="Arial" w:hAnsi="Arial" w:cs="Arial"/>
          <w:sz w:val="22"/>
          <w:szCs w:val="24"/>
        </w:rPr>
        <w:t xml:space="preserve"> ou, </w:t>
      </w:r>
      <w:r w:rsidRPr="00DB6752">
        <w:rPr>
          <w:rFonts w:ascii="Arial" w:hAnsi="Arial" w:cs="Arial"/>
          <w:i/>
          <w:sz w:val="22"/>
          <w:szCs w:val="24"/>
        </w:rPr>
        <w:t>a minima</w:t>
      </w:r>
      <w:r w:rsidRPr="00DB6752">
        <w:rPr>
          <w:rFonts w:ascii="Arial" w:hAnsi="Arial" w:cs="Arial"/>
          <w:sz w:val="22"/>
          <w:szCs w:val="24"/>
        </w:rPr>
        <w:t xml:space="preserve">, </w:t>
      </w:r>
      <w:r w:rsidR="00986E99" w:rsidRPr="00DB6752">
        <w:rPr>
          <w:rFonts w:ascii="Arial" w:hAnsi="Arial" w:cs="Arial"/>
          <w:sz w:val="22"/>
          <w:szCs w:val="24"/>
        </w:rPr>
        <w:t>proposer</w:t>
      </w:r>
      <w:r w:rsidRPr="00DB6752">
        <w:rPr>
          <w:rFonts w:ascii="Arial" w:hAnsi="Arial" w:cs="Arial"/>
          <w:sz w:val="22"/>
          <w:szCs w:val="24"/>
        </w:rPr>
        <w:t xml:space="preserve"> des solutions alternatives.</w:t>
      </w:r>
    </w:p>
    <w:p w14:paraId="7A8A259D" w14:textId="459B4BA8" w:rsidR="00AB5E4A" w:rsidRDefault="00AB5E4A" w:rsidP="00DB6752">
      <w:pPr>
        <w:spacing w:before="0" w:after="200" w:line="276" w:lineRule="auto"/>
        <w:rPr>
          <w:rFonts w:ascii="Arial" w:hAnsi="Arial" w:cs="Arial"/>
          <w:sz w:val="22"/>
          <w:szCs w:val="24"/>
        </w:rPr>
      </w:pPr>
    </w:p>
    <w:p w14:paraId="71B258E6" w14:textId="0B46BB1D" w:rsidR="00DB6752" w:rsidRDefault="00DB6752" w:rsidP="00DB6752">
      <w:pPr>
        <w:spacing w:before="0" w:after="200" w:line="276" w:lineRule="auto"/>
        <w:rPr>
          <w:rFonts w:ascii="Arial" w:hAnsi="Arial" w:cs="Arial"/>
          <w:sz w:val="22"/>
          <w:szCs w:val="24"/>
        </w:rPr>
      </w:pPr>
    </w:p>
    <w:p w14:paraId="33850C05" w14:textId="335421BB" w:rsidR="00DB6752" w:rsidRDefault="00DB6752" w:rsidP="00DB6752">
      <w:pPr>
        <w:spacing w:before="0" w:after="200" w:line="276" w:lineRule="auto"/>
        <w:ind w:left="-993"/>
        <w:rPr>
          <w:rFonts w:ascii="Arial" w:hAnsi="Arial" w:cs="Arial"/>
          <w:sz w:val="22"/>
          <w:szCs w:val="24"/>
        </w:rPr>
      </w:pPr>
      <w:r>
        <w:rPr>
          <w:rFonts w:ascii="Arial" w:hAnsi="Arial" w:cs="Arial"/>
          <w:sz w:val="22"/>
          <w:szCs w:val="24"/>
        </w:rPr>
        <w:t xml:space="preserve">Groupe VYV : </w:t>
      </w:r>
      <w:hyperlink r:id="rId17" w:history="1">
        <w:r w:rsidRPr="000A6ED3">
          <w:rPr>
            <w:rStyle w:val="Lienhypertexte"/>
            <w:rFonts w:ascii="Arial" w:hAnsi="Arial" w:cs="Arial"/>
            <w:sz w:val="22"/>
            <w:szCs w:val="24"/>
          </w:rPr>
          <w:t>https://www.groupe-vyv.fr/</w:t>
        </w:r>
      </w:hyperlink>
    </w:p>
    <w:p w14:paraId="060F3765" w14:textId="3F0387A5" w:rsidR="00DB6752" w:rsidRDefault="00DB6752" w:rsidP="00DB6752">
      <w:pPr>
        <w:spacing w:before="0" w:after="200" w:line="276" w:lineRule="auto"/>
        <w:ind w:left="-993"/>
        <w:rPr>
          <w:rFonts w:ascii="Arial" w:hAnsi="Arial" w:cs="Arial"/>
          <w:sz w:val="22"/>
          <w:szCs w:val="24"/>
        </w:rPr>
      </w:pPr>
    </w:p>
    <w:p w14:paraId="0577A3A8" w14:textId="529BFE2B" w:rsidR="00DB6752" w:rsidRDefault="00DB6752" w:rsidP="00DB6752">
      <w:pPr>
        <w:spacing w:before="0" w:after="200" w:line="276" w:lineRule="auto"/>
        <w:ind w:left="-993"/>
        <w:rPr>
          <w:rFonts w:ascii="Arial" w:hAnsi="Arial" w:cs="Arial"/>
          <w:sz w:val="22"/>
          <w:szCs w:val="24"/>
        </w:rPr>
      </w:pPr>
      <w:r>
        <w:rPr>
          <w:rFonts w:ascii="Arial" w:hAnsi="Arial" w:cs="Arial"/>
          <w:sz w:val="22"/>
          <w:szCs w:val="24"/>
        </w:rPr>
        <w:t xml:space="preserve">Association Valentin Haüy : </w:t>
      </w:r>
      <w:hyperlink r:id="rId18" w:history="1">
        <w:r w:rsidRPr="000A6ED3">
          <w:rPr>
            <w:rStyle w:val="Lienhypertexte"/>
            <w:rFonts w:ascii="Arial" w:hAnsi="Arial" w:cs="Arial"/>
            <w:sz w:val="22"/>
            <w:szCs w:val="24"/>
          </w:rPr>
          <w:t>https://www.avh.asso.fr/</w:t>
        </w:r>
      </w:hyperlink>
    </w:p>
    <w:p w14:paraId="625BDEEF" w14:textId="016D45C2" w:rsidR="00DB6752" w:rsidRDefault="00DB6752" w:rsidP="00DB6752">
      <w:pPr>
        <w:spacing w:before="0" w:after="200" w:line="276" w:lineRule="auto"/>
        <w:ind w:left="-993"/>
        <w:rPr>
          <w:rFonts w:ascii="Arial" w:hAnsi="Arial" w:cs="Arial"/>
          <w:sz w:val="22"/>
          <w:szCs w:val="24"/>
        </w:rPr>
      </w:pPr>
    </w:p>
    <w:p w14:paraId="5819E08B" w14:textId="4919877C" w:rsidR="00DB6752" w:rsidRDefault="00DB6752" w:rsidP="00DB6752">
      <w:pPr>
        <w:spacing w:before="0" w:after="200" w:line="276" w:lineRule="auto"/>
        <w:ind w:left="-993"/>
        <w:rPr>
          <w:rFonts w:ascii="Arial" w:hAnsi="Arial" w:cs="Arial"/>
          <w:sz w:val="22"/>
          <w:szCs w:val="24"/>
        </w:rPr>
      </w:pPr>
      <w:r>
        <w:rPr>
          <w:rFonts w:ascii="Arial" w:hAnsi="Arial" w:cs="Arial"/>
          <w:sz w:val="22"/>
          <w:szCs w:val="24"/>
        </w:rPr>
        <w:t xml:space="preserve">Ecouter Voir : </w:t>
      </w:r>
      <w:hyperlink r:id="rId19" w:history="1">
        <w:r w:rsidRPr="000A6ED3">
          <w:rPr>
            <w:rStyle w:val="Lienhypertexte"/>
            <w:rFonts w:ascii="Arial" w:hAnsi="Arial" w:cs="Arial"/>
            <w:sz w:val="22"/>
            <w:szCs w:val="24"/>
          </w:rPr>
          <w:t>https://www.ecoutervoir.fr/</w:t>
        </w:r>
      </w:hyperlink>
    </w:p>
    <w:p w14:paraId="4662FDD1" w14:textId="15115408" w:rsidR="00DB6752" w:rsidRDefault="00DB6752" w:rsidP="00DB6752">
      <w:pPr>
        <w:spacing w:before="0" w:after="200" w:line="276" w:lineRule="auto"/>
        <w:ind w:left="-993"/>
        <w:rPr>
          <w:rFonts w:ascii="Arial" w:hAnsi="Arial" w:cs="Arial"/>
          <w:sz w:val="22"/>
          <w:szCs w:val="24"/>
        </w:rPr>
      </w:pPr>
    </w:p>
    <w:p w14:paraId="54D1814F" w14:textId="1F6A1C1D" w:rsidR="00DB6752" w:rsidRDefault="00DB6752" w:rsidP="00DB6752">
      <w:pPr>
        <w:spacing w:before="0" w:after="200" w:line="276" w:lineRule="auto"/>
        <w:ind w:left="-993"/>
        <w:rPr>
          <w:rFonts w:ascii="Arial" w:hAnsi="Arial" w:cs="Arial"/>
          <w:sz w:val="22"/>
          <w:szCs w:val="24"/>
        </w:rPr>
      </w:pPr>
      <w:r>
        <w:rPr>
          <w:rFonts w:ascii="Arial" w:hAnsi="Arial" w:cs="Arial"/>
          <w:sz w:val="22"/>
          <w:szCs w:val="24"/>
        </w:rPr>
        <w:t xml:space="preserve">Fédération Nationale de la Mutualité Française : </w:t>
      </w:r>
      <w:hyperlink r:id="rId20" w:history="1">
        <w:r w:rsidRPr="000A6ED3">
          <w:rPr>
            <w:rStyle w:val="Lienhypertexte"/>
            <w:rFonts w:ascii="Arial" w:hAnsi="Arial" w:cs="Arial"/>
            <w:sz w:val="22"/>
            <w:szCs w:val="24"/>
          </w:rPr>
          <w:t>https://www.mutualite.fr/</w:t>
        </w:r>
      </w:hyperlink>
    </w:p>
    <w:p w14:paraId="300B6E45" w14:textId="38C8DA2F" w:rsidR="00DB6752" w:rsidRDefault="00DB6752" w:rsidP="00DB6752">
      <w:pPr>
        <w:spacing w:before="0" w:after="200" w:line="276" w:lineRule="auto"/>
        <w:ind w:left="-993"/>
        <w:rPr>
          <w:rFonts w:ascii="Arial" w:hAnsi="Arial" w:cs="Arial"/>
          <w:sz w:val="22"/>
          <w:szCs w:val="24"/>
        </w:rPr>
      </w:pPr>
    </w:p>
    <w:p w14:paraId="0C670F46" w14:textId="35385E72" w:rsidR="00DB6752" w:rsidRDefault="00DB6752" w:rsidP="00DB6752">
      <w:pPr>
        <w:spacing w:before="0" w:after="200" w:line="276" w:lineRule="auto"/>
        <w:ind w:left="-993"/>
        <w:rPr>
          <w:rFonts w:ascii="Arial" w:hAnsi="Arial" w:cs="Arial"/>
          <w:sz w:val="22"/>
          <w:szCs w:val="24"/>
        </w:rPr>
      </w:pPr>
    </w:p>
    <w:p w14:paraId="4E8C0E5C" w14:textId="1FC7FD63" w:rsidR="00DB6752" w:rsidRDefault="00DB6752" w:rsidP="00DB6752">
      <w:pPr>
        <w:spacing w:before="0" w:after="200" w:line="276" w:lineRule="auto"/>
        <w:ind w:left="-993"/>
        <w:rPr>
          <w:rFonts w:ascii="Arial" w:hAnsi="Arial" w:cs="Arial"/>
          <w:sz w:val="22"/>
          <w:szCs w:val="24"/>
        </w:rPr>
      </w:pPr>
    </w:p>
    <w:p w14:paraId="56507F2D" w14:textId="77D44FCA" w:rsidR="00DB6752" w:rsidRDefault="00DB6752" w:rsidP="00DB6752">
      <w:pPr>
        <w:spacing w:before="0" w:after="200" w:line="276" w:lineRule="auto"/>
        <w:ind w:left="-993"/>
        <w:rPr>
          <w:rFonts w:ascii="Arial" w:hAnsi="Arial" w:cs="Arial"/>
          <w:sz w:val="22"/>
          <w:szCs w:val="24"/>
        </w:rPr>
      </w:pPr>
    </w:p>
    <w:p w14:paraId="2705E182" w14:textId="625C8F8C" w:rsidR="00DB6752" w:rsidRDefault="00DB6752" w:rsidP="00DB6752">
      <w:pPr>
        <w:spacing w:before="0" w:after="200" w:line="276" w:lineRule="auto"/>
        <w:ind w:left="-993"/>
        <w:rPr>
          <w:rFonts w:ascii="Arial" w:hAnsi="Arial" w:cs="Arial"/>
          <w:sz w:val="22"/>
          <w:szCs w:val="24"/>
        </w:rPr>
      </w:pPr>
    </w:p>
    <w:p w14:paraId="13FBDDF5" w14:textId="49E76A67" w:rsidR="00DB6752" w:rsidRDefault="00DB6752" w:rsidP="00DB6752">
      <w:pPr>
        <w:spacing w:before="0" w:after="200" w:line="276" w:lineRule="auto"/>
        <w:ind w:left="-993"/>
        <w:rPr>
          <w:rFonts w:ascii="Arial" w:hAnsi="Arial" w:cs="Arial"/>
          <w:sz w:val="22"/>
          <w:szCs w:val="24"/>
        </w:rPr>
      </w:pPr>
    </w:p>
    <w:p w14:paraId="4DE9BDB2" w14:textId="04C1F4BE" w:rsidR="00DB6752" w:rsidRDefault="00DB6752" w:rsidP="00DB6752">
      <w:pPr>
        <w:spacing w:before="0" w:after="200" w:line="276" w:lineRule="auto"/>
        <w:ind w:left="-993"/>
        <w:rPr>
          <w:rFonts w:ascii="Arial" w:hAnsi="Arial" w:cs="Arial"/>
          <w:sz w:val="22"/>
          <w:szCs w:val="24"/>
        </w:rPr>
      </w:pPr>
    </w:p>
    <w:p w14:paraId="1FD6CF87" w14:textId="0DA7D3B1" w:rsidR="00DB6752" w:rsidRDefault="00DB6752" w:rsidP="00DB6752">
      <w:pPr>
        <w:spacing w:before="0" w:after="200" w:line="276" w:lineRule="auto"/>
        <w:ind w:left="-993"/>
        <w:rPr>
          <w:rFonts w:ascii="Arial" w:hAnsi="Arial" w:cs="Arial"/>
          <w:sz w:val="22"/>
          <w:szCs w:val="24"/>
        </w:rPr>
      </w:pPr>
    </w:p>
    <w:p w14:paraId="7A70D9F4" w14:textId="5CDBA9FD" w:rsidR="00DB6752" w:rsidRDefault="00DB6752" w:rsidP="00DB6752">
      <w:pPr>
        <w:spacing w:before="0" w:after="200" w:line="276" w:lineRule="auto"/>
        <w:ind w:left="-993"/>
        <w:rPr>
          <w:rFonts w:ascii="Arial" w:hAnsi="Arial" w:cs="Arial"/>
          <w:sz w:val="22"/>
          <w:szCs w:val="24"/>
        </w:rPr>
      </w:pPr>
    </w:p>
    <w:p w14:paraId="72153A34" w14:textId="2F24E677" w:rsidR="00DB6752" w:rsidRDefault="00DB6752" w:rsidP="00DB6752">
      <w:pPr>
        <w:spacing w:before="0" w:after="200" w:line="276" w:lineRule="auto"/>
        <w:ind w:left="-993"/>
        <w:rPr>
          <w:rFonts w:ascii="Arial" w:hAnsi="Arial" w:cs="Arial"/>
          <w:sz w:val="22"/>
          <w:szCs w:val="24"/>
        </w:rPr>
      </w:pPr>
    </w:p>
    <w:p w14:paraId="35AA4251" w14:textId="76EA6B24" w:rsidR="00DB6752" w:rsidRDefault="00DB6752" w:rsidP="00DB6752">
      <w:pPr>
        <w:spacing w:before="0" w:after="200" w:line="276" w:lineRule="auto"/>
        <w:ind w:left="-993"/>
        <w:rPr>
          <w:rFonts w:ascii="Arial" w:hAnsi="Arial" w:cs="Arial"/>
          <w:sz w:val="22"/>
          <w:szCs w:val="24"/>
        </w:rPr>
      </w:pPr>
    </w:p>
    <w:p w14:paraId="1A1D4C3A" w14:textId="294F7064" w:rsidR="00DB6752" w:rsidRDefault="00DB6752" w:rsidP="00DB6752">
      <w:pPr>
        <w:spacing w:before="0" w:after="200" w:line="276" w:lineRule="auto"/>
        <w:ind w:left="-993"/>
        <w:rPr>
          <w:rFonts w:ascii="Arial" w:hAnsi="Arial" w:cs="Arial"/>
          <w:sz w:val="22"/>
          <w:szCs w:val="24"/>
        </w:rPr>
      </w:pPr>
      <w:bookmarkStart w:id="4" w:name="_GoBack"/>
      <w:bookmarkEnd w:id="4"/>
    </w:p>
    <w:p w14:paraId="679782DE" w14:textId="4547A985" w:rsidR="00DB6752" w:rsidRDefault="00DB6752" w:rsidP="00DB6752">
      <w:pPr>
        <w:spacing w:before="0" w:after="200" w:line="276" w:lineRule="auto"/>
        <w:ind w:left="-993"/>
        <w:rPr>
          <w:rFonts w:ascii="Arial" w:hAnsi="Arial" w:cs="Arial"/>
          <w:sz w:val="22"/>
          <w:szCs w:val="24"/>
        </w:rPr>
      </w:pPr>
    </w:p>
    <w:p w14:paraId="693F2091" w14:textId="73BF0AC6" w:rsidR="00DB6752" w:rsidRDefault="00DB6752" w:rsidP="00DB6752">
      <w:pPr>
        <w:spacing w:before="0" w:after="200" w:line="276" w:lineRule="auto"/>
        <w:ind w:left="-993"/>
        <w:rPr>
          <w:rFonts w:ascii="Arial" w:hAnsi="Arial" w:cs="Arial"/>
          <w:sz w:val="22"/>
          <w:szCs w:val="24"/>
        </w:rPr>
      </w:pPr>
    </w:p>
    <w:p w14:paraId="030D55A1" w14:textId="00962770" w:rsidR="00DB6752" w:rsidRDefault="00DB6752" w:rsidP="00DB6752">
      <w:pPr>
        <w:spacing w:before="0" w:after="200" w:line="276" w:lineRule="auto"/>
        <w:ind w:left="-993"/>
        <w:rPr>
          <w:rFonts w:ascii="Arial" w:hAnsi="Arial" w:cs="Arial"/>
          <w:sz w:val="22"/>
          <w:szCs w:val="24"/>
        </w:rPr>
      </w:pPr>
    </w:p>
    <w:p w14:paraId="1B73AFDC" w14:textId="79F3E320" w:rsidR="00DB6752" w:rsidRDefault="00DB6752" w:rsidP="00DB6752">
      <w:pPr>
        <w:spacing w:before="0" w:after="200" w:line="276" w:lineRule="auto"/>
        <w:ind w:left="-993"/>
        <w:rPr>
          <w:rFonts w:ascii="Arial" w:hAnsi="Arial" w:cs="Arial"/>
          <w:sz w:val="22"/>
          <w:szCs w:val="24"/>
        </w:rPr>
      </w:pPr>
    </w:p>
    <w:p w14:paraId="1C5D32F2" w14:textId="780528A4" w:rsidR="00DB6752" w:rsidRDefault="00DB6752" w:rsidP="00DB6752">
      <w:pPr>
        <w:spacing w:before="0" w:after="200" w:line="276" w:lineRule="auto"/>
        <w:ind w:left="-993"/>
        <w:rPr>
          <w:rFonts w:ascii="Arial" w:hAnsi="Arial" w:cs="Arial"/>
          <w:sz w:val="22"/>
          <w:szCs w:val="24"/>
        </w:rPr>
      </w:pPr>
    </w:p>
    <w:p w14:paraId="78F51FC0" w14:textId="25528133" w:rsidR="00DB6752" w:rsidRDefault="00DB6752" w:rsidP="00DB6752">
      <w:pPr>
        <w:spacing w:before="0" w:after="200" w:line="276" w:lineRule="auto"/>
        <w:ind w:left="-993"/>
        <w:rPr>
          <w:rFonts w:ascii="Arial" w:hAnsi="Arial" w:cs="Arial"/>
          <w:sz w:val="22"/>
          <w:szCs w:val="24"/>
        </w:rPr>
      </w:pPr>
    </w:p>
    <w:p w14:paraId="6933554C" w14:textId="0BE1820C" w:rsidR="00DB6752" w:rsidRPr="00DB6752" w:rsidRDefault="00DB6752" w:rsidP="00DB6752">
      <w:pPr>
        <w:spacing w:before="0" w:after="200" w:line="276" w:lineRule="auto"/>
        <w:ind w:left="-993"/>
        <w:rPr>
          <w:rFonts w:ascii="Arial" w:hAnsi="Arial" w:cs="Arial"/>
          <w:sz w:val="16"/>
          <w:szCs w:val="24"/>
        </w:rPr>
      </w:pPr>
      <w:r w:rsidRPr="00DB6752">
        <w:rPr>
          <w:rFonts w:ascii="Arial" w:hAnsi="Arial" w:cs="Arial"/>
          <w:sz w:val="16"/>
          <w:szCs w:val="24"/>
        </w:rPr>
        <w:t>Conception, rédaction et réalisation : :comfluence</w:t>
      </w:r>
    </w:p>
    <w:sectPr w:rsidR="00DB6752" w:rsidRPr="00DB6752" w:rsidSect="00C03B4C">
      <w:footerReference w:type="default" r:id="rId21"/>
      <w:headerReference w:type="first" r:id="rId22"/>
      <w:footerReference w:type="first" r:id="rId23"/>
      <w:pgSz w:w="11906" w:h="16838" w:code="9"/>
      <w:pgMar w:top="1276" w:right="849" w:bottom="1418" w:left="2552"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A82C8" w16cex:dateUtc="2024-09-22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393295" w16cid:durableId="2A9A82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BB8E6" w14:textId="77777777" w:rsidR="0005109C" w:rsidRDefault="0005109C" w:rsidP="00330AD8">
      <w:r>
        <w:separator/>
      </w:r>
    </w:p>
  </w:endnote>
  <w:endnote w:type="continuationSeparator" w:id="0">
    <w:p w14:paraId="2C251ECC" w14:textId="77777777" w:rsidR="0005109C" w:rsidRDefault="0005109C" w:rsidP="00330AD8">
      <w:r>
        <w:continuationSeparator/>
      </w:r>
    </w:p>
  </w:endnote>
  <w:endnote w:type="continuationNotice" w:id="1">
    <w:p w14:paraId="5B43CA0E" w14:textId="77777777" w:rsidR="0005109C" w:rsidRDefault="000510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879120"/>
      <w:docPartObj>
        <w:docPartGallery w:val="Page Numbers (Bottom of Page)"/>
        <w:docPartUnique/>
      </w:docPartObj>
    </w:sdtPr>
    <w:sdtContent>
      <w:p w14:paraId="757222B5" w14:textId="3BF48A2E" w:rsidR="0005109C" w:rsidRDefault="0005109C">
        <w:pPr>
          <w:pStyle w:val="Pieddepage"/>
          <w:jc w:val="right"/>
        </w:pPr>
        <w:r>
          <w:fldChar w:fldCharType="begin"/>
        </w:r>
        <w:r>
          <w:instrText>PAGE   \* MERGEFORMAT</w:instrText>
        </w:r>
        <w:r>
          <w:fldChar w:fldCharType="separate"/>
        </w:r>
        <w:r w:rsidR="00DB6752">
          <w:rPr>
            <w:noProof/>
          </w:rPr>
          <w:t>12</w:t>
        </w:r>
        <w:r>
          <w:fldChar w:fldCharType="end"/>
        </w:r>
      </w:p>
    </w:sdtContent>
  </w:sdt>
  <w:p w14:paraId="58BA3786" w14:textId="0AEE5CFE" w:rsidR="0005109C" w:rsidRDefault="0005109C" w:rsidP="00330AD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B4023" w14:textId="0DE67B8F" w:rsidR="0005109C" w:rsidRDefault="0005109C" w:rsidP="00330AD8">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55249" w14:textId="77777777" w:rsidR="0005109C" w:rsidRDefault="0005109C" w:rsidP="00330AD8">
      <w:r>
        <w:separator/>
      </w:r>
    </w:p>
  </w:footnote>
  <w:footnote w:type="continuationSeparator" w:id="0">
    <w:p w14:paraId="1D56E3F1" w14:textId="77777777" w:rsidR="0005109C" w:rsidRDefault="0005109C" w:rsidP="00330AD8">
      <w:r>
        <w:continuationSeparator/>
      </w:r>
    </w:p>
  </w:footnote>
  <w:footnote w:type="continuationNotice" w:id="1">
    <w:p w14:paraId="4676C806" w14:textId="77777777" w:rsidR="0005109C" w:rsidRDefault="0005109C">
      <w:pPr>
        <w:spacing w:before="0"/>
      </w:pPr>
    </w:p>
  </w:footnote>
  <w:footnote w:id="2">
    <w:p w14:paraId="77C175B8" w14:textId="77777777" w:rsidR="0005109C" w:rsidRDefault="0005109C" w:rsidP="0050416C">
      <w:pPr>
        <w:pStyle w:val="Notedebasdepage"/>
        <w:ind w:left="-1134"/>
      </w:pPr>
      <w:r>
        <w:rPr>
          <w:rStyle w:val="Appelnotedebasdep"/>
        </w:rPr>
        <w:footnoteRef/>
      </w:r>
      <w:r>
        <w:t xml:space="preserve"> </w:t>
      </w:r>
      <w:hyperlink r:id="rId1" w:history="1">
        <w:r w:rsidRPr="00B37AD4">
          <w:rPr>
            <w:rStyle w:val="Lienhypertexte"/>
          </w:rPr>
          <w:t>Enquête HID SANDER et al 2005</w:t>
        </w:r>
      </w:hyperlink>
      <w:r w:rsidRPr="00B37AD4">
        <w:t xml:space="preserve"> </w:t>
      </w:r>
    </w:p>
  </w:footnote>
  <w:footnote w:id="3">
    <w:p w14:paraId="093F3531" w14:textId="19941741" w:rsidR="0005109C" w:rsidRDefault="0005109C" w:rsidP="0050416C">
      <w:pPr>
        <w:pStyle w:val="Notedebasdepage"/>
        <w:ind w:left="-1134"/>
      </w:pPr>
      <w:r>
        <w:rPr>
          <w:rStyle w:val="Appelnotedebasdep"/>
        </w:rPr>
        <w:footnoteRef/>
      </w:r>
      <w:r>
        <w:t xml:space="preserve"> </w:t>
      </w:r>
      <w:hyperlink r:id="rId2" w:history="1">
        <w:r w:rsidRPr="000A6ED3">
          <w:rPr>
            <w:rStyle w:val="Lienhypertexte"/>
          </w:rPr>
          <w:t>https://www.who.int/fr/news-room/fact-sheets/detail/blindness-and-visual-impairment</w:t>
        </w:r>
      </w:hyperlink>
    </w:p>
  </w:footnote>
  <w:footnote w:id="4">
    <w:p w14:paraId="53CE0AAE" w14:textId="77777777" w:rsidR="0005109C" w:rsidRDefault="0005109C" w:rsidP="0050416C">
      <w:pPr>
        <w:pStyle w:val="Notedebasdepage"/>
        <w:ind w:left="-1134"/>
      </w:pPr>
      <w:r>
        <w:rPr>
          <w:rStyle w:val="Appelnotedebasdep"/>
        </w:rPr>
        <w:footnoteRef/>
      </w:r>
      <w:r>
        <w:t xml:space="preserve"> </w:t>
      </w:r>
      <w:hyperlink r:id="rId3" w:history="1">
        <w:r>
          <w:rPr>
            <w:rStyle w:val="Lienhypertexte"/>
          </w:rPr>
          <w:t>Infographie étude Homère : Mieux connaître les personnes déficientes visuelles en France (avh.asso.fr)</w:t>
        </w:r>
      </w:hyperlink>
    </w:p>
  </w:footnote>
  <w:footnote w:id="5">
    <w:p w14:paraId="23BE478D" w14:textId="5DF62AAF" w:rsidR="0005109C" w:rsidRDefault="0005109C" w:rsidP="0050416C">
      <w:pPr>
        <w:pStyle w:val="Notedebasdepage"/>
        <w:ind w:left="-1134"/>
      </w:pPr>
      <w:r>
        <w:rPr>
          <w:rStyle w:val="Appelnotedebasdep"/>
        </w:rPr>
        <w:footnoteRef/>
      </w:r>
      <w:r>
        <w:t xml:space="preserve"> </w:t>
      </w:r>
      <w:r w:rsidRPr="0050416C">
        <w:t>Enquête sur l’accompagnement des enfants et jeunes aveugles ou malvoyants, ANPEA, 2021</w:t>
      </w:r>
    </w:p>
  </w:footnote>
  <w:footnote w:id="6">
    <w:p w14:paraId="7260F801" w14:textId="5DF636A4" w:rsidR="0005109C" w:rsidRDefault="0005109C">
      <w:pPr>
        <w:pStyle w:val="Notedebasdepage"/>
      </w:pPr>
      <w:r>
        <w:rPr>
          <w:rStyle w:val="Appelnotedebasdep"/>
        </w:rPr>
        <w:footnoteRef/>
      </w:r>
      <w:r>
        <w:t xml:space="preserve"> </w:t>
      </w:r>
      <w:hyperlink r:id="rId4" w:history="1">
        <w:r w:rsidRPr="00B37AD4">
          <w:rPr>
            <w:rStyle w:val="Lienhypertexte"/>
          </w:rPr>
          <w:t>Etude HOMERe</w:t>
        </w:r>
      </w:hyperlink>
    </w:p>
  </w:footnote>
  <w:footnote w:id="7">
    <w:p w14:paraId="0B36188F" w14:textId="77777777" w:rsidR="002D50C5" w:rsidRDefault="002D50C5" w:rsidP="002D50C5">
      <w:pPr>
        <w:pStyle w:val="Notedebasdepage"/>
      </w:pPr>
      <w:r>
        <w:rPr>
          <w:rStyle w:val="Appelnotedebasdep"/>
        </w:rPr>
        <w:footnoteRef/>
      </w:r>
      <w:r>
        <w:t xml:space="preserve"> </w:t>
      </w:r>
      <w:r w:rsidRPr="002D50C5">
        <w:t>Centre d’Évaluation et de Recherche sur les Technologies pour les Aveugles et les Malvoyants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D3126" w14:textId="58059F52" w:rsidR="0005109C" w:rsidRDefault="0005109C" w:rsidP="00330AD8">
    <w:r>
      <w:tab/>
    </w:r>
  </w:p>
</w:hdr>
</file>

<file path=word/intelligence2.xml><?xml version="1.0" encoding="utf-8"?>
<int2:intelligence xmlns:int2="http://schemas.microsoft.com/office/intelligence/2020/intelligence" xmlns:oel="http://schemas.microsoft.com/office/2019/extlst">
  <int2:observations>
    <int2:bookmark int2:bookmarkName="_Int_DytsBNnm" int2:invalidationBookmarkName="" int2:hashCode="s0u8YyE2VZXsTe" int2:id="6VbJUj7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0233A"/>
    <w:multiLevelType w:val="hybridMultilevel"/>
    <w:tmpl w:val="9E04AB72"/>
    <w:lvl w:ilvl="0" w:tplc="E8466620">
      <w:numFmt w:val="bullet"/>
      <w:pStyle w:val="EncadrListe"/>
      <w:lvlText w:val=""/>
      <w:lvlJc w:val="left"/>
      <w:pPr>
        <w:ind w:left="720" w:hanging="360"/>
      </w:pPr>
      <w:rPr>
        <w:rFonts w:ascii="Symbol" w:hAnsi="Symbol" w:cstheme="minorBidi" w:hint="default"/>
        <w:color w:val="EF783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CA4089"/>
    <w:multiLevelType w:val="hybridMultilevel"/>
    <w:tmpl w:val="DEF6190C"/>
    <w:lvl w:ilvl="0" w:tplc="375E7C7C">
      <w:start w:val="1"/>
      <w:numFmt w:val="decimal"/>
      <w:lvlText w:val="%1."/>
      <w:lvlJc w:val="left"/>
      <w:pPr>
        <w:ind w:left="720" w:hanging="360"/>
      </w:pPr>
      <w:rPr>
        <w:rFonts w:asciiTheme="minorHAnsi" w:hAnsiTheme="minorHAnsi" w:hint="default"/>
        <w:color w:val="482683"/>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3754CF6"/>
    <w:multiLevelType w:val="hybridMultilevel"/>
    <w:tmpl w:val="59AC6F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B8458A"/>
    <w:multiLevelType w:val="hybridMultilevel"/>
    <w:tmpl w:val="9596181C"/>
    <w:lvl w:ilvl="0" w:tplc="50CC035E">
      <w:numFmt w:val="bullet"/>
      <w:pStyle w:val="Paragraphedeliste"/>
      <w:lvlText w:val=""/>
      <w:lvlJc w:val="left"/>
      <w:pPr>
        <w:ind w:left="1428" w:hanging="360"/>
      </w:pPr>
      <w:rPr>
        <w:rFonts w:ascii="Symbol" w:hAnsi="Symbol" w:cstheme="minorBidi" w:hint="default"/>
        <w:color w:val="EF7837"/>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6FC4763D"/>
    <w:multiLevelType w:val="hybridMultilevel"/>
    <w:tmpl w:val="DBBAFB54"/>
    <w:lvl w:ilvl="0" w:tplc="FCB2DD5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42315E"/>
    <w:multiLevelType w:val="multilevel"/>
    <w:tmpl w:val="C9F205C4"/>
    <w:lvl w:ilvl="0">
      <w:start w:val="1"/>
      <w:numFmt w:val="decimal"/>
      <w:pStyle w:val="Titre1"/>
      <w:lvlText w:val="%1. "/>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3"/>
  </w:num>
  <w:num w:numId="2">
    <w:abstractNumId w:val="5"/>
  </w:num>
  <w:num w:numId="3">
    <w:abstractNumId w:val="0"/>
  </w:num>
  <w:num w:numId="4">
    <w:abstractNumId w:val="1"/>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0E"/>
    <w:rsid w:val="000002B0"/>
    <w:rsid w:val="000023F9"/>
    <w:rsid w:val="00003234"/>
    <w:rsid w:val="000033E3"/>
    <w:rsid w:val="00004ECC"/>
    <w:rsid w:val="00005AE7"/>
    <w:rsid w:val="000070D4"/>
    <w:rsid w:val="00007141"/>
    <w:rsid w:val="00012EC1"/>
    <w:rsid w:val="0001484F"/>
    <w:rsid w:val="00015606"/>
    <w:rsid w:val="000208A8"/>
    <w:rsid w:val="000240DC"/>
    <w:rsid w:val="00024AE0"/>
    <w:rsid w:val="00026574"/>
    <w:rsid w:val="00031696"/>
    <w:rsid w:val="00031C4F"/>
    <w:rsid w:val="000356A2"/>
    <w:rsid w:val="00040CF3"/>
    <w:rsid w:val="0005109C"/>
    <w:rsid w:val="00055ED0"/>
    <w:rsid w:val="00056283"/>
    <w:rsid w:val="00060590"/>
    <w:rsid w:val="00065C04"/>
    <w:rsid w:val="0006641E"/>
    <w:rsid w:val="00066FE5"/>
    <w:rsid w:val="00067BCA"/>
    <w:rsid w:val="00077F12"/>
    <w:rsid w:val="000803B1"/>
    <w:rsid w:val="0008079B"/>
    <w:rsid w:val="00081078"/>
    <w:rsid w:val="00081455"/>
    <w:rsid w:val="00084B10"/>
    <w:rsid w:val="00084CBE"/>
    <w:rsid w:val="0008600F"/>
    <w:rsid w:val="000873C4"/>
    <w:rsid w:val="00090A81"/>
    <w:rsid w:val="000926BE"/>
    <w:rsid w:val="000930DA"/>
    <w:rsid w:val="00094CCA"/>
    <w:rsid w:val="000A04D1"/>
    <w:rsid w:val="000A7E60"/>
    <w:rsid w:val="000B2A84"/>
    <w:rsid w:val="000B329B"/>
    <w:rsid w:val="000C0F0C"/>
    <w:rsid w:val="000C796A"/>
    <w:rsid w:val="000D0448"/>
    <w:rsid w:val="000D32D0"/>
    <w:rsid w:val="000D7C07"/>
    <w:rsid w:val="000E7E3E"/>
    <w:rsid w:val="000F1BE3"/>
    <w:rsid w:val="000F4204"/>
    <w:rsid w:val="001059D7"/>
    <w:rsid w:val="001065D8"/>
    <w:rsid w:val="00111CBC"/>
    <w:rsid w:val="001142AC"/>
    <w:rsid w:val="0012261C"/>
    <w:rsid w:val="00127081"/>
    <w:rsid w:val="00127C7D"/>
    <w:rsid w:val="00143693"/>
    <w:rsid w:val="00150BDB"/>
    <w:rsid w:val="001521E9"/>
    <w:rsid w:val="001529F2"/>
    <w:rsid w:val="00161249"/>
    <w:rsid w:val="00162C7F"/>
    <w:rsid w:val="001631B4"/>
    <w:rsid w:val="00166E28"/>
    <w:rsid w:val="00174D8E"/>
    <w:rsid w:val="00176B6E"/>
    <w:rsid w:val="00180C1B"/>
    <w:rsid w:val="00194D68"/>
    <w:rsid w:val="00195EA4"/>
    <w:rsid w:val="001A1BED"/>
    <w:rsid w:val="001A4385"/>
    <w:rsid w:val="001A4A66"/>
    <w:rsid w:val="001B1259"/>
    <w:rsid w:val="001B214D"/>
    <w:rsid w:val="001B4163"/>
    <w:rsid w:val="001C125C"/>
    <w:rsid w:val="001C3879"/>
    <w:rsid w:val="001C4C4B"/>
    <w:rsid w:val="001D1DC6"/>
    <w:rsid w:val="001D64D2"/>
    <w:rsid w:val="001D76FF"/>
    <w:rsid w:val="001E01BD"/>
    <w:rsid w:val="001E0462"/>
    <w:rsid w:val="001E2328"/>
    <w:rsid w:val="001F1153"/>
    <w:rsid w:val="001F3DED"/>
    <w:rsid w:val="001F4A81"/>
    <w:rsid w:val="001F4BF8"/>
    <w:rsid w:val="001F6BDC"/>
    <w:rsid w:val="00206E0E"/>
    <w:rsid w:val="00213222"/>
    <w:rsid w:val="002133CD"/>
    <w:rsid w:val="00215976"/>
    <w:rsid w:val="0022172A"/>
    <w:rsid w:val="0022435D"/>
    <w:rsid w:val="00227AE7"/>
    <w:rsid w:val="00227DE9"/>
    <w:rsid w:val="00230138"/>
    <w:rsid w:val="002303A2"/>
    <w:rsid w:val="002370E1"/>
    <w:rsid w:val="002423B4"/>
    <w:rsid w:val="002436CB"/>
    <w:rsid w:val="002465E1"/>
    <w:rsid w:val="00253352"/>
    <w:rsid w:val="002550E2"/>
    <w:rsid w:val="002564A4"/>
    <w:rsid w:val="00256905"/>
    <w:rsid w:val="00256C2B"/>
    <w:rsid w:val="00262AFC"/>
    <w:rsid w:val="00265C82"/>
    <w:rsid w:val="00266C47"/>
    <w:rsid w:val="00275089"/>
    <w:rsid w:val="00280675"/>
    <w:rsid w:val="00280D8F"/>
    <w:rsid w:val="00282FA9"/>
    <w:rsid w:val="00286563"/>
    <w:rsid w:val="00290247"/>
    <w:rsid w:val="00291644"/>
    <w:rsid w:val="00292D28"/>
    <w:rsid w:val="002937E5"/>
    <w:rsid w:val="002A4182"/>
    <w:rsid w:val="002A590C"/>
    <w:rsid w:val="002A7B4F"/>
    <w:rsid w:val="002B0236"/>
    <w:rsid w:val="002B1BCE"/>
    <w:rsid w:val="002B2927"/>
    <w:rsid w:val="002B56C0"/>
    <w:rsid w:val="002C375D"/>
    <w:rsid w:val="002C5404"/>
    <w:rsid w:val="002C6D15"/>
    <w:rsid w:val="002D0A70"/>
    <w:rsid w:val="002D2580"/>
    <w:rsid w:val="002D2C94"/>
    <w:rsid w:val="002D50C5"/>
    <w:rsid w:val="002D5322"/>
    <w:rsid w:val="002E5D2F"/>
    <w:rsid w:val="002F13B2"/>
    <w:rsid w:val="002F4F19"/>
    <w:rsid w:val="003000A0"/>
    <w:rsid w:val="0030279A"/>
    <w:rsid w:val="003069C6"/>
    <w:rsid w:val="00311232"/>
    <w:rsid w:val="00311539"/>
    <w:rsid w:val="00323042"/>
    <w:rsid w:val="003241E3"/>
    <w:rsid w:val="0032530D"/>
    <w:rsid w:val="003265DC"/>
    <w:rsid w:val="0032743A"/>
    <w:rsid w:val="00330AD8"/>
    <w:rsid w:val="00331517"/>
    <w:rsid w:val="00331522"/>
    <w:rsid w:val="00331894"/>
    <w:rsid w:val="00331B17"/>
    <w:rsid w:val="003339F3"/>
    <w:rsid w:val="0034450E"/>
    <w:rsid w:val="00346B9B"/>
    <w:rsid w:val="00347467"/>
    <w:rsid w:val="0035031F"/>
    <w:rsid w:val="0035200D"/>
    <w:rsid w:val="00361125"/>
    <w:rsid w:val="0036357A"/>
    <w:rsid w:val="003643EC"/>
    <w:rsid w:val="0036507E"/>
    <w:rsid w:val="0037264C"/>
    <w:rsid w:val="003763E8"/>
    <w:rsid w:val="00376DD5"/>
    <w:rsid w:val="0038143A"/>
    <w:rsid w:val="00387CDA"/>
    <w:rsid w:val="00387F62"/>
    <w:rsid w:val="003936F3"/>
    <w:rsid w:val="003941C3"/>
    <w:rsid w:val="0039533E"/>
    <w:rsid w:val="003A0932"/>
    <w:rsid w:val="003A09E7"/>
    <w:rsid w:val="003A2951"/>
    <w:rsid w:val="003A2ECC"/>
    <w:rsid w:val="003A465E"/>
    <w:rsid w:val="003A6BA8"/>
    <w:rsid w:val="003A77D2"/>
    <w:rsid w:val="003B0487"/>
    <w:rsid w:val="003B6F67"/>
    <w:rsid w:val="003B733E"/>
    <w:rsid w:val="003C085F"/>
    <w:rsid w:val="003C6FE7"/>
    <w:rsid w:val="003D2CA9"/>
    <w:rsid w:val="003D4D69"/>
    <w:rsid w:val="003D6A04"/>
    <w:rsid w:val="003E0445"/>
    <w:rsid w:val="003E3407"/>
    <w:rsid w:val="003E6044"/>
    <w:rsid w:val="003E704D"/>
    <w:rsid w:val="00400146"/>
    <w:rsid w:val="00402C58"/>
    <w:rsid w:val="0040394E"/>
    <w:rsid w:val="00414BBD"/>
    <w:rsid w:val="004174B4"/>
    <w:rsid w:val="00427454"/>
    <w:rsid w:val="00427644"/>
    <w:rsid w:val="004360F4"/>
    <w:rsid w:val="00440259"/>
    <w:rsid w:val="00440EA9"/>
    <w:rsid w:val="00446CE7"/>
    <w:rsid w:val="00454B74"/>
    <w:rsid w:val="00457723"/>
    <w:rsid w:val="00457FA6"/>
    <w:rsid w:val="00467202"/>
    <w:rsid w:val="004717FD"/>
    <w:rsid w:val="00471B03"/>
    <w:rsid w:val="0048179A"/>
    <w:rsid w:val="004832FA"/>
    <w:rsid w:val="004845BD"/>
    <w:rsid w:val="00485611"/>
    <w:rsid w:val="0049747E"/>
    <w:rsid w:val="004A0808"/>
    <w:rsid w:val="004A3E40"/>
    <w:rsid w:val="004B0DBB"/>
    <w:rsid w:val="004B343A"/>
    <w:rsid w:val="004C0A71"/>
    <w:rsid w:val="004C3D86"/>
    <w:rsid w:val="004D0E0B"/>
    <w:rsid w:val="004D59E8"/>
    <w:rsid w:val="004D5A4E"/>
    <w:rsid w:val="004D76EF"/>
    <w:rsid w:val="004D7AE3"/>
    <w:rsid w:val="004E2692"/>
    <w:rsid w:val="004E40DC"/>
    <w:rsid w:val="004E4C56"/>
    <w:rsid w:val="004F0AA9"/>
    <w:rsid w:val="004F16D8"/>
    <w:rsid w:val="0050155F"/>
    <w:rsid w:val="0050318F"/>
    <w:rsid w:val="0050416C"/>
    <w:rsid w:val="0050471C"/>
    <w:rsid w:val="00506C20"/>
    <w:rsid w:val="00511563"/>
    <w:rsid w:val="005228AF"/>
    <w:rsid w:val="005254C8"/>
    <w:rsid w:val="00532AD1"/>
    <w:rsid w:val="00545B46"/>
    <w:rsid w:val="00551597"/>
    <w:rsid w:val="0056008D"/>
    <w:rsid w:val="00560600"/>
    <w:rsid w:val="00560C47"/>
    <w:rsid w:val="00560D43"/>
    <w:rsid w:val="00565A72"/>
    <w:rsid w:val="00567FDF"/>
    <w:rsid w:val="00570D56"/>
    <w:rsid w:val="00571980"/>
    <w:rsid w:val="00572E9D"/>
    <w:rsid w:val="00576649"/>
    <w:rsid w:val="00577C0A"/>
    <w:rsid w:val="005801C6"/>
    <w:rsid w:val="0058564A"/>
    <w:rsid w:val="00585E6A"/>
    <w:rsid w:val="005875D8"/>
    <w:rsid w:val="00587A7A"/>
    <w:rsid w:val="005924BE"/>
    <w:rsid w:val="005A4779"/>
    <w:rsid w:val="005A4A1F"/>
    <w:rsid w:val="005A5553"/>
    <w:rsid w:val="005A67FF"/>
    <w:rsid w:val="005A6E67"/>
    <w:rsid w:val="005B0FA6"/>
    <w:rsid w:val="005B2B66"/>
    <w:rsid w:val="005C2181"/>
    <w:rsid w:val="005C2337"/>
    <w:rsid w:val="005C2D4F"/>
    <w:rsid w:val="005C6978"/>
    <w:rsid w:val="005C6FD1"/>
    <w:rsid w:val="005D4758"/>
    <w:rsid w:val="005E0C6C"/>
    <w:rsid w:val="005F0E56"/>
    <w:rsid w:val="005F0E5C"/>
    <w:rsid w:val="005F1612"/>
    <w:rsid w:val="0061070B"/>
    <w:rsid w:val="00610D10"/>
    <w:rsid w:val="0061200E"/>
    <w:rsid w:val="00613CD9"/>
    <w:rsid w:val="00617F06"/>
    <w:rsid w:val="006228FC"/>
    <w:rsid w:val="00625F70"/>
    <w:rsid w:val="006264A5"/>
    <w:rsid w:val="00630663"/>
    <w:rsid w:val="006363D7"/>
    <w:rsid w:val="00636EAF"/>
    <w:rsid w:val="00642356"/>
    <w:rsid w:val="00642495"/>
    <w:rsid w:val="006436B1"/>
    <w:rsid w:val="00651A9C"/>
    <w:rsid w:val="006525E5"/>
    <w:rsid w:val="006665ED"/>
    <w:rsid w:val="006705B5"/>
    <w:rsid w:val="00681C9F"/>
    <w:rsid w:val="006828ED"/>
    <w:rsid w:val="00682D13"/>
    <w:rsid w:val="0068740B"/>
    <w:rsid w:val="00694602"/>
    <w:rsid w:val="006A0787"/>
    <w:rsid w:val="006A205A"/>
    <w:rsid w:val="006A2E33"/>
    <w:rsid w:val="006A5664"/>
    <w:rsid w:val="006A5F25"/>
    <w:rsid w:val="006A6EF8"/>
    <w:rsid w:val="006B4BBE"/>
    <w:rsid w:val="006B7587"/>
    <w:rsid w:val="006B77FB"/>
    <w:rsid w:val="006B7E41"/>
    <w:rsid w:val="006C2E72"/>
    <w:rsid w:val="006C3B89"/>
    <w:rsid w:val="006C4310"/>
    <w:rsid w:val="006D01D3"/>
    <w:rsid w:val="006D0B4E"/>
    <w:rsid w:val="006D4F28"/>
    <w:rsid w:val="006D6DEE"/>
    <w:rsid w:val="006E2B7A"/>
    <w:rsid w:val="006E466F"/>
    <w:rsid w:val="006F0126"/>
    <w:rsid w:val="006F4BF5"/>
    <w:rsid w:val="007123FB"/>
    <w:rsid w:val="00715028"/>
    <w:rsid w:val="00715F97"/>
    <w:rsid w:val="007160DE"/>
    <w:rsid w:val="007171AB"/>
    <w:rsid w:val="00720EB5"/>
    <w:rsid w:val="00724FB1"/>
    <w:rsid w:val="00725D9E"/>
    <w:rsid w:val="00736E78"/>
    <w:rsid w:val="00737754"/>
    <w:rsid w:val="00737A9F"/>
    <w:rsid w:val="00737E2E"/>
    <w:rsid w:val="0075603E"/>
    <w:rsid w:val="007615BB"/>
    <w:rsid w:val="007625A4"/>
    <w:rsid w:val="0076383B"/>
    <w:rsid w:val="00776404"/>
    <w:rsid w:val="00777D11"/>
    <w:rsid w:val="0079185C"/>
    <w:rsid w:val="00792208"/>
    <w:rsid w:val="007923AF"/>
    <w:rsid w:val="007A11A1"/>
    <w:rsid w:val="007A150D"/>
    <w:rsid w:val="007A2AFD"/>
    <w:rsid w:val="007A419F"/>
    <w:rsid w:val="007B296C"/>
    <w:rsid w:val="007C0137"/>
    <w:rsid w:val="007C2506"/>
    <w:rsid w:val="007C60CA"/>
    <w:rsid w:val="007F4B63"/>
    <w:rsid w:val="00801902"/>
    <w:rsid w:val="0080509E"/>
    <w:rsid w:val="008068A5"/>
    <w:rsid w:val="0080769A"/>
    <w:rsid w:val="00820265"/>
    <w:rsid w:val="0082599A"/>
    <w:rsid w:val="00833E18"/>
    <w:rsid w:val="008371CE"/>
    <w:rsid w:val="0084440F"/>
    <w:rsid w:val="00851C30"/>
    <w:rsid w:val="00853534"/>
    <w:rsid w:val="00854837"/>
    <w:rsid w:val="00856BE2"/>
    <w:rsid w:val="008632D5"/>
    <w:rsid w:val="00866795"/>
    <w:rsid w:val="00867018"/>
    <w:rsid w:val="0086703B"/>
    <w:rsid w:val="0087161B"/>
    <w:rsid w:val="0087575B"/>
    <w:rsid w:val="008842DF"/>
    <w:rsid w:val="0089196F"/>
    <w:rsid w:val="00891C6E"/>
    <w:rsid w:val="00892379"/>
    <w:rsid w:val="00897999"/>
    <w:rsid w:val="008A2E9D"/>
    <w:rsid w:val="008B15E6"/>
    <w:rsid w:val="008C0410"/>
    <w:rsid w:val="008C248F"/>
    <w:rsid w:val="008C36B3"/>
    <w:rsid w:val="008C3E6D"/>
    <w:rsid w:val="008C4090"/>
    <w:rsid w:val="008C513A"/>
    <w:rsid w:val="008D08D4"/>
    <w:rsid w:val="008D21CC"/>
    <w:rsid w:val="008E2DB5"/>
    <w:rsid w:val="008F72B4"/>
    <w:rsid w:val="009053AE"/>
    <w:rsid w:val="00905A00"/>
    <w:rsid w:val="00906CA3"/>
    <w:rsid w:val="009115A6"/>
    <w:rsid w:val="009128A3"/>
    <w:rsid w:val="009203BA"/>
    <w:rsid w:val="009217A3"/>
    <w:rsid w:val="00922C61"/>
    <w:rsid w:val="009246D3"/>
    <w:rsid w:val="00931F39"/>
    <w:rsid w:val="009441C2"/>
    <w:rsid w:val="0094734E"/>
    <w:rsid w:val="009501A3"/>
    <w:rsid w:val="00950A3D"/>
    <w:rsid w:val="00952757"/>
    <w:rsid w:val="00952DE6"/>
    <w:rsid w:val="0095466C"/>
    <w:rsid w:val="00955869"/>
    <w:rsid w:val="00966391"/>
    <w:rsid w:val="009677B5"/>
    <w:rsid w:val="00980EFD"/>
    <w:rsid w:val="009830DB"/>
    <w:rsid w:val="009839F3"/>
    <w:rsid w:val="009842F8"/>
    <w:rsid w:val="00986E99"/>
    <w:rsid w:val="009949EB"/>
    <w:rsid w:val="009A3928"/>
    <w:rsid w:val="009A453A"/>
    <w:rsid w:val="009A5294"/>
    <w:rsid w:val="009A6052"/>
    <w:rsid w:val="009C219B"/>
    <w:rsid w:val="009C2237"/>
    <w:rsid w:val="009C2A78"/>
    <w:rsid w:val="009C2B11"/>
    <w:rsid w:val="009C5A98"/>
    <w:rsid w:val="009D039F"/>
    <w:rsid w:val="009D24F1"/>
    <w:rsid w:val="009D272E"/>
    <w:rsid w:val="009E24FD"/>
    <w:rsid w:val="009E5B23"/>
    <w:rsid w:val="009F72CA"/>
    <w:rsid w:val="00A04735"/>
    <w:rsid w:val="00A05AB1"/>
    <w:rsid w:val="00A062D7"/>
    <w:rsid w:val="00A16C28"/>
    <w:rsid w:val="00A17831"/>
    <w:rsid w:val="00A2047D"/>
    <w:rsid w:val="00A21D20"/>
    <w:rsid w:val="00A23AE3"/>
    <w:rsid w:val="00A24459"/>
    <w:rsid w:val="00A25977"/>
    <w:rsid w:val="00A33B14"/>
    <w:rsid w:val="00A34F30"/>
    <w:rsid w:val="00A36DE8"/>
    <w:rsid w:val="00A409D3"/>
    <w:rsid w:val="00A41921"/>
    <w:rsid w:val="00A41E7D"/>
    <w:rsid w:val="00A42BD9"/>
    <w:rsid w:val="00A44577"/>
    <w:rsid w:val="00A45BDD"/>
    <w:rsid w:val="00A468D3"/>
    <w:rsid w:val="00A57FB7"/>
    <w:rsid w:val="00A62217"/>
    <w:rsid w:val="00A70BDA"/>
    <w:rsid w:val="00A71A2B"/>
    <w:rsid w:val="00A7394D"/>
    <w:rsid w:val="00A900EA"/>
    <w:rsid w:val="00A96304"/>
    <w:rsid w:val="00A97560"/>
    <w:rsid w:val="00AA2DF6"/>
    <w:rsid w:val="00AA3580"/>
    <w:rsid w:val="00AA452A"/>
    <w:rsid w:val="00AB18B1"/>
    <w:rsid w:val="00AB1D4B"/>
    <w:rsid w:val="00AB3770"/>
    <w:rsid w:val="00AB397F"/>
    <w:rsid w:val="00AB5E4A"/>
    <w:rsid w:val="00AC28C3"/>
    <w:rsid w:val="00AC2F68"/>
    <w:rsid w:val="00AD3C88"/>
    <w:rsid w:val="00AE0105"/>
    <w:rsid w:val="00AE2974"/>
    <w:rsid w:val="00AE7A7C"/>
    <w:rsid w:val="00AF079B"/>
    <w:rsid w:val="00AF0C27"/>
    <w:rsid w:val="00AF3B8C"/>
    <w:rsid w:val="00AF78BF"/>
    <w:rsid w:val="00B0437C"/>
    <w:rsid w:val="00B21F04"/>
    <w:rsid w:val="00B27D8C"/>
    <w:rsid w:val="00B27F9B"/>
    <w:rsid w:val="00B32862"/>
    <w:rsid w:val="00B34944"/>
    <w:rsid w:val="00B35B67"/>
    <w:rsid w:val="00B36468"/>
    <w:rsid w:val="00B37AD4"/>
    <w:rsid w:val="00B41FFB"/>
    <w:rsid w:val="00B4257F"/>
    <w:rsid w:val="00B42EA9"/>
    <w:rsid w:val="00B4786A"/>
    <w:rsid w:val="00B5188D"/>
    <w:rsid w:val="00B567E5"/>
    <w:rsid w:val="00B57BD7"/>
    <w:rsid w:val="00B61806"/>
    <w:rsid w:val="00B63248"/>
    <w:rsid w:val="00B67A08"/>
    <w:rsid w:val="00B7215C"/>
    <w:rsid w:val="00B74D6D"/>
    <w:rsid w:val="00B760CA"/>
    <w:rsid w:val="00B829CB"/>
    <w:rsid w:val="00B83E36"/>
    <w:rsid w:val="00BA182B"/>
    <w:rsid w:val="00BA6253"/>
    <w:rsid w:val="00BA7817"/>
    <w:rsid w:val="00BC076C"/>
    <w:rsid w:val="00BC15C4"/>
    <w:rsid w:val="00BC2814"/>
    <w:rsid w:val="00BC4D6B"/>
    <w:rsid w:val="00BC603B"/>
    <w:rsid w:val="00BD44E9"/>
    <w:rsid w:val="00BF030C"/>
    <w:rsid w:val="00BF0754"/>
    <w:rsid w:val="00BF0AD4"/>
    <w:rsid w:val="00BF30E7"/>
    <w:rsid w:val="00BF3F1F"/>
    <w:rsid w:val="00BF687C"/>
    <w:rsid w:val="00C00043"/>
    <w:rsid w:val="00C019A5"/>
    <w:rsid w:val="00C02C25"/>
    <w:rsid w:val="00C036EE"/>
    <w:rsid w:val="00C037E8"/>
    <w:rsid w:val="00C03B4C"/>
    <w:rsid w:val="00C05162"/>
    <w:rsid w:val="00C1413E"/>
    <w:rsid w:val="00C166B1"/>
    <w:rsid w:val="00C24932"/>
    <w:rsid w:val="00C2565D"/>
    <w:rsid w:val="00C26B3F"/>
    <w:rsid w:val="00C34F85"/>
    <w:rsid w:val="00C37828"/>
    <w:rsid w:val="00C37EF3"/>
    <w:rsid w:val="00C42E5C"/>
    <w:rsid w:val="00C437F4"/>
    <w:rsid w:val="00C44D28"/>
    <w:rsid w:val="00C45D81"/>
    <w:rsid w:val="00C50422"/>
    <w:rsid w:val="00C57778"/>
    <w:rsid w:val="00C60064"/>
    <w:rsid w:val="00C61186"/>
    <w:rsid w:val="00C6579C"/>
    <w:rsid w:val="00C716FB"/>
    <w:rsid w:val="00C7468F"/>
    <w:rsid w:val="00C8116B"/>
    <w:rsid w:val="00C87DE6"/>
    <w:rsid w:val="00C96716"/>
    <w:rsid w:val="00CA28EB"/>
    <w:rsid w:val="00CA2DBB"/>
    <w:rsid w:val="00CA46BF"/>
    <w:rsid w:val="00CA7402"/>
    <w:rsid w:val="00CB438A"/>
    <w:rsid w:val="00CB43F6"/>
    <w:rsid w:val="00CB6C3C"/>
    <w:rsid w:val="00CC2DB9"/>
    <w:rsid w:val="00CC4079"/>
    <w:rsid w:val="00CC51A3"/>
    <w:rsid w:val="00CC54F4"/>
    <w:rsid w:val="00CD0A97"/>
    <w:rsid w:val="00CD2A7F"/>
    <w:rsid w:val="00CD3610"/>
    <w:rsid w:val="00CD4AC6"/>
    <w:rsid w:val="00CE0908"/>
    <w:rsid w:val="00CE2113"/>
    <w:rsid w:val="00CF22A4"/>
    <w:rsid w:val="00CF4725"/>
    <w:rsid w:val="00CF5A79"/>
    <w:rsid w:val="00CF7B69"/>
    <w:rsid w:val="00D05FC7"/>
    <w:rsid w:val="00D07328"/>
    <w:rsid w:val="00D07C0E"/>
    <w:rsid w:val="00D14EC0"/>
    <w:rsid w:val="00D16988"/>
    <w:rsid w:val="00D20093"/>
    <w:rsid w:val="00D20333"/>
    <w:rsid w:val="00D21141"/>
    <w:rsid w:val="00D234E1"/>
    <w:rsid w:val="00D25DFC"/>
    <w:rsid w:val="00D3194A"/>
    <w:rsid w:val="00D37A23"/>
    <w:rsid w:val="00D40453"/>
    <w:rsid w:val="00D468B2"/>
    <w:rsid w:val="00D5274B"/>
    <w:rsid w:val="00D541F4"/>
    <w:rsid w:val="00D6324A"/>
    <w:rsid w:val="00D702E4"/>
    <w:rsid w:val="00D712EB"/>
    <w:rsid w:val="00D71D3D"/>
    <w:rsid w:val="00D76412"/>
    <w:rsid w:val="00D771D8"/>
    <w:rsid w:val="00D8069F"/>
    <w:rsid w:val="00D80897"/>
    <w:rsid w:val="00D840A7"/>
    <w:rsid w:val="00D90141"/>
    <w:rsid w:val="00D914DC"/>
    <w:rsid w:val="00DA1DB5"/>
    <w:rsid w:val="00DA2113"/>
    <w:rsid w:val="00DA7DF8"/>
    <w:rsid w:val="00DB56DE"/>
    <w:rsid w:val="00DB6752"/>
    <w:rsid w:val="00DC0A75"/>
    <w:rsid w:val="00DC0BE8"/>
    <w:rsid w:val="00DC2F7A"/>
    <w:rsid w:val="00DC4C95"/>
    <w:rsid w:val="00DC5803"/>
    <w:rsid w:val="00DD06BE"/>
    <w:rsid w:val="00DE2201"/>
    <w:rsid w:val="00DE51E7"/>
    <w:rsid w:val="00DE604B"/>
    <w:rsid w:val="00DF2C6D"/>
    <w:rsid w:val="00E0009D"/>
    <w:rsid w:val="00E040BF"/>
    <w:rsid w:val="00E0470C"/>
    <w:rsid w:val="00E13728"/>
    <w:rsid w:val="00E14551"/>
    <w:rsid w:val="00E21507"/>
    <w:rsid w:val="00E22587"/>
    <w:rsid w:val="00E23227"/>
    <w:rsid w:val="00E24FC8"/>
    <w:rsid w:val="00E37432"/>
    <w:rsid w:val="00E51D35"/>
    <w:rsid w:val="00E523F5"/>
    <w:rsid w:val="00E56813"/>
    <w:rsid w:val="00E61D7B"/>
    <w:rsid w:val="00E658AF"/>
    <w:rsid w:val="00E70C25"/>
    <w:rsid w:val="00E81C40"/>
    <w:rsid w:val="00E85D57"/>
    <w:rsid w:val="00E86A0C"/>
    <w:rsid w:val="00E86F1F"/>
    <w:rsid w:val="00E87965"/>
    <w:rsid w:val="00E949C0"/>
    <w:rsid w:val="00EA3299"/>
    <w:rsid w:val="00EA764B"/>
    <w:rsid w:val="00EB37A0"/>
    <w:rsid w:val="00EB3D9D"/>
    <w:rsid w:val="00EB47E3"/>
    <w:rsid w:val="00EC1278"/>
    <w:rsid w:val="00ED14AC"/>
    <w:rsid w:val="00ED2C4C"/>
    <w:rsid w:val="00ED56CD"/>
    <w:rsid w:val="00ED7E6A"/>
    <w:rsid w:val="00EE4730"/>
    <w:rsid w:val="00EE474B"/>
    <w:rsid w:val="00EE4E1A"/>
    <w:rsid w:val="00EE7408"/>
    <w:rsid w:val="00EF1A54"/>
    <w:rsid w:val="00F0670D"/>
    <w:rsid w:val="00F10C02"/>
    <w:rsid w:val="00F1619E"/>
    <w:rsid w:val="00F21C7E"/>
    <w:rsid w:val="00F31E67"/>
    <w:rsid w:val="00F32D8F"/>
    <w:rsid w:val="00F400A8"/>
    <w:rsid w:val="00F40FC2"/>
    <w:rsid w:val="00F446CE"/>
    <w:rsid w:val="00F50C85"/>
    <w:rsid w:val="00F52EB7"/>
    <w:rsid w:val="00F57BB8"/>
    <w:rsid w:val="00F63A79"/>
    <w:rsid w:val="00F65143"/>
    <w:rsid w:val="00F731FB"/>
    <w:rsid w:val="00F76AB8"/>
    <w:rsid w:val="00FA521D"/>
    <w:rsid w:val="00FA6316"/>
    <w:rsid w:val="00FB20C6"/>
    <w:rsid w:val="00FB26D8"/>
    <w:rsid w:val="00FB4C64"/>
    <w:rsid w:val="00FB7324"/>
    <w:rsid w:val="00FB7BAB"/>
    <w:rsid w:val="00FC0F3A"/>
    <w:rsid w:val="00FC7B2F"/>
    <w:rsid w:val="00FD5FBF"/>
    <w:rsid w:val="00FD703D"/>
    <w:rsid w:val="00FE151D"/>
    <w:rsid w:val="00FE3230"/>
    <w:rsid w:val="00FE4DA0"/>
    <w:rsid w:val="00FE5F76"/>
    <w:rsid w:val="00FE7559"/>
    <w:rsid w:val="00FF39B5"/>
    <w:rsid w:val="56C3C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4D0F9E"/>
  <w15:docId w15:val="{E477CF19-CF10-47BD-94AA-D58A7A1E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8A8"/>
    <w:pPr>
      <w:spacing w:before="120" w:after="0" w:line="240" w:lineRule="auto"/>
    </w:pPr>
    <w:rPr>
      <w:rFonts w:ascii="Calibri" w:hAnsi="Calibri"/>
      <w:sz w:val="20"/>
      <w:szCs w:val="20"/>
      <w:lang w:eastAsia="fr-FR"/>
    </w:rPr>
  </w:style>
  <w:style w:type="paragraph" w:styleId="Titre1">
    <w:name w:val="heading 1"/>
    <w:basedOn w:val="Normal"/>
    <w:next w:val="Titre2"/>
    <w:link w:val="Titre1Car"/>
    <w:uiPriority w:val="9"/>
    <w:qFormat/>
    <w:rsid w:val="00330AD8"/>
    <w:pPr>
      <w:keepNext/>
      <w:keepLines/>
      <w:numPr>
        <w:numId w:val="2"/>
      </w:numPr>
      <w:spacing w:before="600"/>
      <w:outlineLvl w:val="0"/>
    </w:pPr>
    <w:rPr>
      <w:rFonts w:eastAsiaTheme="majorEastAsia" w:cstheme="majorBidi"/>
      <w:b/>
      <w:bCs/>
      <w:color w:val="482683"/>
      <w:sz w:val="40"/>
      <w:szCs w:val="28"/>
    </w:rPr>
  </w:style>
  <w:style w:type="paragraph" w:styleId="Titre2">
    <w:name w:val="heading 2"/>
    <w:basedOn w:val="Normal"/>
    <w:next w:val="Titre3"/>
    <w:link w:val="Titre2Car"/>
    <w:uiPriority w:val="9"/>
    <w:unhideWhenUsed/>
    <w:qFormat/>
    <w:rsid w:val="00330AD8"/>
    <w:pPr>
      <w:keepNext/>
      <w:keepLines/>
      <w:numPr>
        <w:ilvl w:val="1"/>
        <w:numId w:val="2"/>
      </w:numPr>
      <w:spacing w:before="240"/>
      <w:outlineLvl w:val="1"/>
    </w:pPr>
    <w:rPr>
      <w:rFonts w:eastAsiaTheme="majorEastAsia" w:cstheme="majorBidi"/>
      <w:b/>
      <w:bCs/>
      <w:color w:val="82368C"/>
      <w:sz w:val="32"/>
      <w:szCs w:val="32"/>
    </w:rPr>
  </w:style>
  <w:style w:type="paragraph" w:styleId="Titre3">
    <w:name w:val="heading 3"/>
    <w:basedOn w:val="Normal"/>
    <w:next w:val="Titre4"/>
    <w:link w:val="Titre3Car"/>
    <w:uiPriority w:val="9"/>
    <w:unhideWhenUsed/>
    <w:qFormat/>
    <w:rsid w:val="00330AD8"/>
    <w:pPr>
      <w:keepNext/>
      <w:keepLines/>
      <w:numPr>
        <w:ilvl w:val="2"/>
        <w:numId w:val="2"/>
      </w:numPr>
      <w:outlineLvl w:val="2"/>
    </w:pPr>
    <w:rPr>
      <w:rFonts w:eastAsiaTheme="majorEastAsia" w:cstheme="majorBidi"/>
      <w:bCs/>
      <w:color w:val="3CBCD7"/>
      <w:sz w:val="26"/>
    </w:rPr>
  </w:style>
  <w:style w:type="paragraph" w:styleId="Titre4">
    <w:name w:val="heading 4"/>
    <w:basedOn w:val="Normal"/>
    <w:next w:val="Normal"/>
    <w:link w:val="Titre4Car"/>
    <w:uiPriority w:val="9"/>
    <w:unhideWhenUsed/>
    <w:qFormat/>
    <w:rsid w:val="009E5B23"/>
    <w:pPr>
      <w:keepNext/>
      <w:keepLines/>
      <w:numPr>
        <w:ilvl w:val="3"/>
        <w:numId w:val="2"/>
      </w:numPr>
      <w:spacing w:before="60" w:after="60"/>
      <w:outlineLvl w:val="3"/>
    </w:pPr>
    <w:rPr>
      <w:rFonts w:asciiTheme="minorHAnsi" w:eastAsiaTheme="majorEastAsia" w:hAnsiTheme="minorHAnsi" w:cstheme="majorBidi"/>
      <w:b/>
      <w:bCs/>
      <w:iCs/>
      <w:color w:val="000000" w:themeColor="text1"/>
      <w:sz w:val="23"/>
      <w:szCs w:val="23"/>
    </w:rPr>
  </w:style>
  <w:style w:type="paragraph" w:styleId="Titre5">
    <w:name w:val="heading 5"/>
    <w:basedOn w:val="Normal"/>
    <w:next w:val="Normal"/>
    <w:link w:val="Titre5Car"/>
    <w:uiPriority w:val="9"/>
    <w:unhideWhenUsed/>
    <w:rsid w:val="00E86F1F"/>
    <w:pPr>
      <w:numPr>
        <w:ilvl w:val="4"/>
        <w:numId w:val="2"/>
      </w:numPr>
      <w:outlineLvl w:val="4"/>
    </w:pPr>
    <w:rPr>
      <w:b/>
      <w:color w:val="482683"/>
      <w:sz w:val="22"/>
      <w:szCs w:val="22"/>
    </w:rPr>
  </w:style>
  <w:style w:type="paragraph" w:styleId="Titre6">
    <w:name w:val="heading 6"/>
    <w:basedOn w:val="Titre5"/>
    <w:next w:val="Normal"/>
    <w:link w:val="Titre6Car"/>
    <w:uiPriority w:val="9"/>
    <w:unhideWhenUsed/>
    <w:rsid w:val="00E86F1F"/>
    <w:pPr>
      <w:numPr>
        <w:ilvl w:val="5"/>
      </w:numPr>
      <w:outlineLvl w:val="5"/>
    </w:pPr>
    <w:rPr>
      <w:color w:val="82368C"/>
      <w:sz w:val="21"/>
      <w:szCs w:val="21"/>
    </w:rPr>
  </w:style>
  <w:style w:type="paragraph" w:styleId="Titre7">
    <w:name w:val="heading 7"/>
    <w:basedOn w:val="Titre6"/>
    <w:next w:val="Normal"/>
    <w:link w:val="Titre7Car"/>
    <w:uiPriority w:val="9"/>
    <w:unhideWhenUsed/>
    <w:rsid w:val="00E86F1F"/>
    <w:pPr>
      <w:numPr>
        <w:ilvl w:val="6"/>
      </w:numPr>
      <w:outlineLvl w:val="6"/>
    </w:pPr>
    <w:rPr>
      <w:b w:val="0"/>
      <w:color w:val="3CBCD7"/>
    </w:rPr>
  </w:style>
  <w:style w:type="paragraph" w:styleId="Titre8">
    <w:name w:val="heading 8"/>
    <w:basedOn w:val="Titre7"/>
    <w:next w:val="Normal"/>
    <w:link w:val="Titre8Car"/>
    <w:uiPriority w:val="9"/>
    <w:unhideWhenUsed/>
    <w:rsid w:val="00E86F1F"/>
    <w:pPr>
      <w:numPr>
        <w:ilvl w:val="7"/>
      </w:numPr>
      <w:outlineLvl w:val="7"/>
    </w:pPr>
    <w:rPr>
      <w:color w:val="482683"/>
    </w:rPr>
  </w:style>
  <w:style w:type="paragraph" w:styleId="Titre9">
    <w:name w:val="heading 9"/>
    <w:basedOn w:val="Titre8"/>
    <w:next w:val="Normal"/>
    <w:link w:val="Titre9Car"/>
    <w:uiPriority w:val="9"/>
    <w:unhideWhenUsed/>
    <w:rsid w:val="00E86F1F"/>
    <w:pPr>
      <w:numPr>
        <w:ilvl w:val="8"/>
      </w:numPr>
      <w:outlineLvl w:val="8"/>
    </w:pPr>
    <w:rPr>
      <w:color w:val="82368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AD8"/>
    <w:rPr>
      <w:rFonts w:ascii="Calibri" w:eastAsiaTheme="majorEastAsia" w:hAnsi="Calibri" w:cstheme="majorBidi"/>
      <w:b/>
      <w:bCs/>
      <w:color w:val="482683"/>
      <w:sz w:val="40"/>
      <w:szCs w:val="28"/>
      <w:lang w:eastAsia="fr-FR"/>
    </w:rPr>
  </w:style>
  <w:style w:type="character" w:customStyle="1" w:styleId="Titre2Car">
    <w:name w:val="Titre 2 Car"/>
    <w:basedOn w:val="Policepardfaut"/>
    <w:link w:val="Titre2"/>
    <w:uiPriority w:val="9"/>
    <w:rsid w:val="00330AD8"/>
    <w:rPr>
      <w:rFonts w:ascii="Calibri" w:eastAsiaTheme="majorEastAsia" w:hAnsi="Calibri" w:cstheme="majorBidi"/>
      <w:b/>
      <w:bCs/>
      <w:color w:val="82368C"/>
      <w:sz w:val="32"/>
      <w:szCs w:val="32"/>
      <w:lang w:eastAsia="fr-FR"/>
    </w:rPr>
  </w:style>
  <w:style w:type="paragraph" w:styleId="Titre">
    <w:name w:val="Title"/>
    <w:basedOn w:val="Normal"/>
    <w:next w:val="Normal"/>
    <w:link w:val="TitreCar"/>
    <w:uiPriority w:val="10"/>
    <w:rsid w:val="001E01BD"/>
    <w:pPr>
      <w:spacing w:before="0"/>
      <w:contextualSpacing/>
    </w:pPr>
    <w:rPr>
      <w:rFonts w:asciiTheme="minorHAnsi" w:eastAsiaTheme="majorEastAsia" w:hAnsiTheme="minorHAnsi" w:cstheme="majorBidi"/>
      <w:b/>
      <w:color w:val="482683"/>
      <w:kern w:val="28"/>
      <w:sz w:val="68"/>
      <w:szCs w:val="68"/>
    </w:rPr>
  </w:style>
  <w:style w:type="character" w:customStyle="1" w:styleId="TitreCar">
    <w:name w:val="Titre Car"/>
    <w:basedOn w:val="Policepardfaut"/>
    <w:link w:val="Titre"/>
    <w:uiPriority w:val="10"/>
    <w:rsid w:val="001E01BD"/>
    <w:rPr>
      <w:rFonts w:eastAsiaTheme="majorEastAsia" w:cstheme="majorBidi"/>
      <w:b/>
      <w:color w:val="482683"/>
      <w:kern w:val="28"/>
      <w:sz w:val="68"/>
      <w:szCs w:val="68"/>
      <w:lang w:eastAsia="fr-FR"/>
    </w:rPr>
  </w:style>
  <w:style w:type="paragraph" w:styleId="Sous-titre">
    <w:name w:val="Subtitle"/>
    <w:basedOn w:val="Normal"/>
    <w:next w:val="Normal"/>
    <w:link w:val="Sous-titreCar"/>
    <w:uiPriority w:val="11"/>
    <w:rsid w:val="001E01BD"/>
    <w:pPr>
      <w:numPr>
        <w:ilvl w:val="1"/>
      </w:numPr>
      <w:spacing w:before="0"/>
    </w:pPr>
    <w:rPr>
      <w:rFonts w:eastAsiaTheme="majorEastAsia" w:cstheme="majorBidi"/>
      <w:iCs/>
      <w:color w:val="82368C"/>
      <w:sz w:val="48"/>
      <w:szCs w:val="48"/>
    </w:rPr>
  </w:style>
  <w:style w:type="character" w:customStyle="1" w:styleId="Sous-titreCar">
    <w:name w:val="Sous-titre Car"/>
    <w:basedOn w:val="Policepardfaut"/>
    <w:link w:val="Sous-titre"/>
    <w:uiPriority w:val="11"/>
    <w:rsid w:val="001E01BD"/>
    <w:rPr>
      <w:rFonts w:ascii="Calibri" w:eastAsiaTheme="majorEastAsia" w:hAnsi="Calibri" w:cstheme="majorBidi"/>
      <w:iCs/>
      <w:color w:val="82368C"/>
      <w:sz w:val="48"/>
      <w:szCs w:val="48"/>
      <w:lang w:eastAsia="fr-FR"/>
    </w:rPr>
  </w:style>
  <w:style w:type="character" w:styleId="Emphaseple">
    <w:name w:val="Subtle Emphasis"/>
    <w:basedOn w:val="Policepardfaut"/>
    <w:uiPriority w:val="19"/>
    <w:rsid w:val="00215976"/>
    <w:rPr>
      <w:rFonts w:ascii="Calibri" w:hAnsi="Calibri"/>
      <w:i w:val="0"/>
      <w:iCs/>
      <w:color w:val="EF7837"/>
      <w:sz w:val="28"/>
    </w:rPr>
  </w:style>
  <w:style w:type="character" w:styleId="Emphaseintense">
    <w:name w:val="Intense Emphasis"/>
    <w:basedOn w:val="Policepardfaut"/>
    <w:uiPriority w:val="21"/>
    <w:rsid w:val="00215976"/>
    <w:rPr>
      <w:rFonts w:ascii="Calibri" w:hAnsi="Calibri"/>
      <w:b/>
      <w:bCs/>
      <w:i w:val="0"/>
      <w:iCs/>
      <w:color w:val="EF7837"/>
      <w:sz w:val="28"/>
    </w:rPr>
  </w:style>
  <w:style w:type="character" w:styleId="Accentuation">
    <w:name w:val="Emphasis"/>
    <w:basedOn w:val="Policepardfaut"/>
    <w:uiPriority w:val="20"/>
    <w:rsid w:val="00215976"/>
    <w:rPr>
      <w:rFonts w:ascii="Calibri" w:hAnsi="Calibri"/>
      <w:i/>
      <w:iCs/>
    </w:rPr>
  </w:style>
  <w:style w:type="character" w:styleId="lev">
    <w:name w:val="Strong"/>
    <w:basedOn w:val="Policepardfaut"/>
    <w:uiPriority w:val="22"/>
    <w:rsid w:val="00215976"/>
    <w:rPr>
      <w:rFonts w:ascii="Calibri" w:hAnsi="Calibri"/>
      <w:b/>
      <w:bCs/>
    </w:rPr>
  </w:style>
  <w:style w:type="paragraph" w:styleId="Citation">
    <w:name w:val="Quote"/>
    <w:basedOn w:val="Citationintense"/>
    <w:next w:val="Normal"/>
    <w:link w:val="CitationCar"/>
    <w:uiPriority w:val="29"/>
    <w:qFormat/>
    <w:rsid w:val="009E24FD"/>
    <w:pPr>
      <w:spacing w:after="240"/>
    </w:pPr>
    <w:rPr>
      <w:b w:val="0"/>
    </w:rPr>
  </w:style>
  <w:style w:type="character" w:customStyle="1" w:styleId="CitationCar">
    <w:name w:val="Citation Car"/>
    <w:basedOn w:val="Policepardfaut"/>
    <w:link w:val="Citation"/>
    <w:uiPriority w:val="29"/>
    <w:rsid w:val="009E24FD"/>
    <w:rPr>
      <w:rFonts w:ascii="Calibri" w:hAnsi="Calibri"/>
      <w:bCs/>
      <w:i/>
      <w:iCs/>
      <w:color w:val="82368C"/>
      <w:szCs w:val="20"/>
      <w:lang w:eastAsia="fr-FR"/>
    </w:rPr>
  </w:style>
  <w:style w:type="paragraph" w:styleId="Citationintense">
    <w:name w:val="Intense Quote"/>
    <w:basedOn w:val="Normal"/>
    <w:next w:val="Normal"/>
    <w:link w:val="CitationintenseCar"/>
    <w:uiPriority w:val="30"/>
    <w:qFormat/>
    <w:rsid w:val="00777D11"/>
    <w:pPr>
      <w:pBdr>
        <w:top w:val="single" w:sz="4" w:space="8" w:color="82368C"/>
      </w:pBdr>
      <w:spacing w:before="360" w:after="400"/>
      <w:ind w:left="936"/>
    </w:pPr>
    <w:rPr>
      <w:b/>
      <w:bCs/>
      <w:i/>
      <w:iCs/>
      <w:color w:val="82368C"/>
      <w:sz w:val="22"/>
    </w:rPr>
  </w:style>
  <w:style w:type="character" w:customStyle="1" w:styleId="CitationintenseCar">
    <w:name w:val="Citation intense Car"/>
    <w:basedOn w:val="Policepardfaut"/>
    <w:link w:val="Citationintense"/>
    <w:uiPriority w:val="30"/>
    <w:rsid w:val="00777D11"/>
    <w:rPr>
      <w:rFonts w:ascii="Calibri" w:hAnsi="Calibri"/>
      <w:b/>
      <w:bCs/>
      <w:i/>
      <w:iCs/>
      <w:color w:val="82368C"/>
      <w:szCs w:val="20"/>
      <w:lang w:eastAsia="fr-FR"/>
    </w:rPr>
  </w:style>
  <w:style w:type="character" w:styleId="Rfrenceple">
    <w:name w:val="Subtle Reference"/>
    <w:basedOn w:val="Policepardfaut"/>
    <w:uiPriority w:val="31"/>
    <w:rsid w:val="00215976"/>
    <w:rPr>
      <w:rFonts w:ascii="Calibri" w:hAnsi="Calibri"/>
      <w:smallCaps/>
      <w:color w:val="3CBCD7"/>
      <w:u w:val="single"/>
    </w:rPr>
  </w:style>
  <w:style w:type="character" w:styleId="Rfrenceintense">
    <w:name w:val="Intense Reference"/>
    <w:basedOn w:val="Policepardfaut"/>
    <w:uiPriority w:val="32"/>
    <w:rsid w:val="00215976"/>
    <w:rPr>
      <w:rFonts w:ascii="Calibri" w:hAnsi="Calibri"/>
      <w:b/>
      <w:bCs/>
      <w:smallCaps/>
      <w:color w:val="3CBCD7"/>
      <w:spacing w:val="5"/>
      <w:u w:val="single"/>
    </w:rPr>
  </w:style>
  <w:style w:type="character" w:styleId="Titredulivre">
    <w:name w:val="Book Title"/>
    <w:basedOn w:val="Policepardfaut"/>
    <w:uiPriority w:val="33"/>
    <w:rsid w:val="003763E8"/>
    <w:rPr>
      <w:rFonts w:ascii="Calibri" w:hAnsi="Calibri"/>
      <w:b/>
      <w:bCs/>
      <w:smallCaps/>
      <w:spacing w:val="5"/>
    </w:rPr>
  </w:style>
  <w:style w:type="paragraph" w:styleId="Paragraphedeliste">
    <w:name w:val="List Paragraph"/>
    <w:basedOn w:val="Normal"/>
    <w:uiPriority w:val="34"/>
    <w:qFormat/>
    <w:rsid w:val="00330AD8"/>
    <w:pPr>
      <w:numPr>
        <w:numId w:val="1"/>
      </w:numPr>
      <w:spacing w:before="40"/>
    </w:pPr>
  </w:style>
  <w:style w:type="table" w:styleId="Grilledutableau">
    <w:name w:val="Table Grid"/>
    <w:basedOn w:val="TableauNormal"/>
    <w:uiPriority w:val="59"/>
    <w:rsid w:val="001F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1F3D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1F3D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5">
    <w:name w:val="Light Shading Accent 5"/>
    <w:basedOn w:val="TableauNormal"/>
    <w:uiPriority w:val="60"/>
    <w:rsid w:val="001F3D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edebulles">
    <w:name w:val="Balloon Text"/>
    <w:basedOn w:val="Normal"/>
    <w:link w:val="TextedebullesCar"/>
    <w:uiPriority w:val="99"/>
    <w:semiHidden/>
    <w:unhideWhenUsed/>
    <w:rsid w:val="00BC603B"/>
    <w:rPr>
      <w:rFonts w:ascii="Tahoma" w:hAnsi="Tahoma" w:cs="Tahoma"/>
      <w:sz w:val="16"/>
      <w:szCs w:val="16"/>
    </w:rPr>
  </w:style>
  <w:style w:type="character" w:customStyle="1" w:styleId="TextedebullesCar">
    <w:name w:val="Texte de bulles Car"/>
    <w:basedOn w:val="Policepardfaut"/>
    <w:link w:val="Textedebulles"/>
    <w:uiPriority w:val="99"/>
    <w:semiHidden/>
    <w:rsid w:val="00BC603B"/>
    <w:rPr>
      <w:rFonts w:ascii="Tahoma" w:hAnsi="Tahoma" w:cs="Tahoma"/>
      <w:sz w:val="16"/>
      <w:szCs w:val="16"/>
      <w:lang w:eastAsia="fr-FR"/>
    </w:rPr>
  </w:style>
  <w:style w:type="table" w:styleId="Listeclaire-Accent4">
    <w:name w:val="Light List Accent 4"/>
    <w:basedOn w:val="TableauNormal"/>
    <w:uiPriority w:val="61"/>
    <w:rsid w:val="001F3D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Titre3Car">
    <w:name w:val="Titre 3 Car"/>
    <w:basedOn w:val="Policepardfaut"/>
    <w:link w:val="Titre3"/>
    <w:uiPriority w:val="9"/>
    <w:rsid w:val="00330AD8"/>
    <w:rPr>
      <w:rFonts w:ascii="Calibri" w:eastAsiaTheme="majorEastAsia" w:hAnsi="Calibri" w:cstheme="majorBidi"/>
      <w:bCs/>
      <w:color w:val="3CBCD7"/>
      <w:sz w:val="26"/>
      <w:szCs w:val="20"/>
      <w:lang w:eastAsia="fr-FR"/>
    </w:rPr>
  </w:style>
  <w:style w:type="character" w:customStyle="1" w:styleId="Titre4Car">
    <w:name w:val="Titre 4 Car"/>
    <w:basedOn w:val="Policepardfaut"/>
    <w:link w:val="Titre4"/>
    <w:uiPriority w:val="9"/>
    <w:rsid w:val="009E5B23"/>
    <w:rPr>
      <w:rFonts w:eastAsiaTheme="majorEastAsia" w:cstheme="majorBidi"/>
      <w:b/>
      <w:bCs/>
      <w:iCs/>
      <w:color w:val="000000" w:themeColor="text1"/>
      <w:sz w:val="23"/>
      <w:szCs w:val="23"/>
      <w:lang w:eastAsia="fr-FR"/>
    </w:rPr>
  </w:style>
  <w:style w:type="character" w:customStyle="1" w:styleId="Titre5Car">
    <w:name w:val="Titre 5 Car"/>
    <w:basedOn w:val="Policepardfaut"/>
    <w:link w:val="Titre5"/>
    <w:uiPriority w:val="9"/>
    <w:rsid w:val="00E86F1F"/>
    <w:rPr>
      <w:rFonts w:ascii="Calibri" w:hAnsi="Calibri"/>
      <w:b/>
      <w:color w:val="482683"/>
      <w:lang w:eastAsia="fr-FR"/>
    </w:rPr>
  </w:style>
  <w:style w:type="character" w:customStyle="1" w:styleId="Titre6Car">
    <w:name w:val="Titre 6 Car"/>
    <w:basedOn w:val="Policepardfaut"/>
    <w:link w:val="Titre6"/>
    <w:uiPriority w:val="9"/>
    <w:rsid w:val="00E86F1F"/>
    <w:rPr>
      <w:rFonts w:ascii="Calibri" w:hAnsi="Calibri"/>
      <w:b/>
      <w:color w:val="82368C"/>
      <w:sz w:val="21"/>
      <w:szCs w:val="21"/>
      <w:lang w:eastAsia="fr-FR"/>
    </w:rPr>
  </w:style>
  <w:style w:type="character" w:customStyle="1" w:styleId="Titre7Car">
    <w:name w:val="Titre 7 Car"/>
    <w:basedOn w:val="Policepardfaut"/>
    <w:link w:val="Titre7"/>
    <w:uiPriority w:val="9"/>
    <w:rsid w:val="00E86F1F"/>
    <w:rPr>
      <w:rFonts w:ascii="Calibri" w:hAnsi="Calibri"/>
      <w:color w:val="3CBCD7"/>
      <w:sz w:val="21"/>
      <w:szCs w:val="21"/>
      <w:lang w:eastAsia="fr-FR"/>
    </w:rPr>
  </w:style>
  <w:style w:type="character" w:customStyle="1" w:styleId="Titre8Car">
    <w:name w:val="Titre 8 Car"/>
    <w:basedOn w:val="Policepardfaut"/>
    <w:link w:val="Titre8"/>
    <w:uiPriority w:val="9"/>
    <w:rsid w:val="00E86F1F"/>
    <w:rPr>
      <w:rFonts w:ascii="Calibri" w:hAnsi="Calibri"/>
      <w:color w:val="482683"/>
      <w:sz w:val="21"/>
      <w:szCs w:val="21"/>
      <w:lang w:eastAsia="fr-FR"/>
    </w:rPr>
  </w:style>
  <w:style w:type="character" w:customStyle="1" w:styleId="Titre9Car">
    <w:name w:val="Titre 9 Car"/>
    <w:basedOn w:val="Policepardfaut"/>
    <w:link w:val="Titre9"/>
    <w:uiPriority w:val="9"/>
    <w:rsid w:val="00E86F1F"/>
    <w:rPr>
      <w:rFonts w:ascii="Calibri" w:hAnsi="Calibri"/>
      <w:color w:val="82368C"/>
      <w:sz w:val="21"/>
      <w:szCs w:val="21"/>
      <w:lang w:eastAsia="fr-FR"/>
    </w:rPr>
  </w:style>
  <w:style w:type="paragraph" w:customStyle="1" w:styleId="EncadrTexte">
    <w:name w:val="Encadré_Texte"/>
    <w:basedOn w:val="Normal"/>
    <w:link w:val="EncadrTexteCar"/>
    <w:qFormat/>
    <w:rsid w:val="00C8116B"/>
    <w:pPr>
      <w:pBdr>
        <w:top w:val="single" w:sz="48" w:space="1" w:color="482683"/>
        <w:left w:val="single" w:sz="48" w:space="4" w:color="482683"/>
        <w:bottom w:val="single" w:sz="48" w:space="1" w:color="482683"/>
        <w:right w:val="single" w:sz="48" w:space="4" w:color="482683"/>
      </w:pBdr>
      <w:shd w:val="solid" w:color="482683" w:fill="482683"/>
    </w:pPr>
  </w:style>
  <w:style w:type="paragraph" w:styleId="TM2">
    <w:name w:val="toc 2"/>
    <w:basedOn w:val="Normal"/>
    <w:next w:val="Normal"/>
    <w:autoRedefine/>
    <w:uiPriority w:val="39"/>
    <w:unhideWhenUsed/>
    <w:rsid w:val="00820265"/>
    <w:pPr>
      <w:tabs>
        <w:tab w:val="right" w:leader="dot" w:pos="8495"/>
      </w:tabs>
      <w:spacing w:after="100"/>
      <w:ind w:left="200"/>
    </w:pPr>
    <w:rPr>
      <w:b/>
      <w:noProof/>
      <w:color w:val="82368C"/>
      <w:sz w:val="24"/>
    </w:rPr>
  </w:style>
  <w:style w:type="character" w:customStyle="1" w:styleId="EncadrTexteCar">
    <w:name w:val="Encadré_Texte Car"/>
    <w:basedOn w:val="Policepardfaut"/>
    <w:link w:val="EncadrTexte"/>
    <w:rsid w:val="00C8116B"/>
    <w:rPr>
      <w:rFonts w:ascii="Calibri" w:hAnsi="Calibri"/>
      <w:sz w:val="20"/>
      <w:szCs w:val="20"/>
      <w:shd w:val="solid" w:color="482683" w:fill="482683"/>
      <w:lang w:eastAsia="fr-FR"/>
    </w:rPr>
  </w:style>
  <w:style w:type="paragraph" w:styleId="Notedebasdepage">
    <w:name w:val="footnote text"/>
    <w:basedOn w:val="Normal"/>
    <w:link w:val="NotedebasdepageCar"/>
    <w:uiPriority w:val="99"/>
    <w:unhideWhenUsed/>
    <w:rsid w:val="009203BA"/>
    <w:rPr>
      <w:rFonts w:asciiTheme="minorHAnsi" w:hAnsiTheme="minorHAnsi"/>
      <w:i/>
      <w:sz w:val="14"/>
      <w:szCs w:val="14"/>
    </w:rPr>
  </w:style>
  <w:style w:type="character" w:customStyle="1" w:styleId="NotedebasdepageCar">
    <w:name w:val="Note de bas de page Car"/>
    <w:basedOn w:val="Policepardfaut"/>
    <w:link w:val="Notedebasdepage"/>
    <w:uiPriority w:val="99"/>
    <w:rsid w:val="009203BA"/>
    <w:rPr>
      <w:i/>
      <w:sz w:val="14"/>
      <w:szCs w:val="14"/>
      <w:lang w:val="en-US" w:eastAsia="fr-FR"/>
    </w:rPr>
  </w:style>
  <w:style w:type="table" w:styleId="Tramemoyenne2-Accent5">
    <w:name w:val="Medium Shading 2 Accent 5"/>
    <w:basedOn w:val="TableauNormal"/>
    <w:uiPriority w:val="64"/>
    <w:rsid w:val="000C796A"/>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M1">
    <w:name w:val="toc 1"/>
    <w:basedOn w:val="Normal"/>
    <w:next w:val="Normal"/>
    <w:autoRedefine/>
    <w:uiPriority w:val="39"/>
    <w:unhideWhenUsed/>
    <w:rsid w:val="00820265"/>
    <w:pPr>
      <w:tabs>
        <w:tab w:val="right" w:leader="dot" w:pos="8495"/>
      </w:tabs>
      <w:spacing w:before="300" w:after="100"/>
    </w:pPr>
    <w:rPr>
      <w:b/>
      <w:noProof/>
      <w:color w:val="482683"/>
      <w:sz w:val="26"/>
      <w:szCs w:val="24"/>
    </w:rPr>
  </w:style>
  <w:style w:type="paragraph" w:styleId="TM3">
    <w:name w:val="toc 3"/>
    <w:basedOn w:val="Normal"/>
    <w:next w:val="Normal"/>
    <w:autoRedefine/>
    <w:uiPriority w:val="39"/>
    <w:unhideWhenUsed/>
    <w:rsid w:val="00467202"/>
    <w:pPr>
      <w:spacing w:after="100"/>
      <w:ind w:left="400"/>
    </w:pPr>
    <w:rPr>
      <w:color w:val="3CBCD7"/>
    </w:rPr>
  </w:style>
  <w:style w:type="table" w:styleId="Listeclaire">
    <w:name w:val="Light List"/>
    <w:basedOn w:val="TableauNormal"/>
    <w:uiPriority w:val="61"/>
    <w:rsid w:val="008C36B3"/>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moyenne1-Accent4">
    <w:name w:val="Medium Shading 1 Accent 4"/>
    <w:basedOn w:val="TableauNormal"/>
    <w:uiPriority w:val="63"/>
    <w:rsid w:val="00FA52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Sansinterligne">
    <w:name w:val="No Spacing"/>
    <w:uiPriority w:val="1"/>
    <w:rsid w:val="00127C7D"/>
    <w:pPr>
      <w:spacing w:after="0" w:line="240" w:lineRule="auto"/>
    </w:pPr>
    <w:rPr>
      <w:rFonts w:ascii="Calibri" w:hAnsi="Calibri"/>
      <w:sz w:val="20"/>
      <w:szCs w:val="20"/>
      <w:lang w:val="en-US" w:eastAsia="fr-FR"/>
    </w:rPr>
  </w:style>
  <w:style w:type="paragraph" w:customStyle="1" w:styleId="EncadrTitre">
    <w:name w:val="Encadré_Titre"/>
    <w:basedOn w:val="EncadrTexte"/>
    <w:next w:val="EncadrTexte"/>
    <w:qFormat/>
    <w:rsid w:val="005B0FA6"/>
    <w:pPr>
      <w:spacing w:before="300"/>
    </w:pPr>
    <w:rPr>
      <w:b/>
      <w:sz w:val="26"/>
      <w:szCs w:val="26"/>
    </w:rPr>
  </w:style>
  <w:style w:type="paragraph" w:styleId="TM4">
    <w:name w:val="toc 4"/>
    <w:basedOn w:val="Normal"/>
    <w:next w:val="Normal"/>
    <w:autoRedefine/>
    <w:uiPriority w:val="39"/>
    <w:unhideWhenUsed/>
    <w:rsid w:val="00CC54F4"/>
    <w:pPr>
      <w:spacing w:after="100"/>
      <w:ind w:left="600"/>
    </w:pPr>
    <w:rPr>
      <w:b/>
    </w:rPr>
  </w:style>
  <w:style w:type="paragraph" w:styleId="En-tte">
    <w:name w:val="header"/>
    <w:basedOn w:val="Normal"/>
    <w:link w:val="En-tteCar"/>
    <w:uiPriority w:val="99"/>
    <w:unhideWhenUsed/>
    <w:rsid w:val="00DC0A75"/>
    <w:pPr>
      <w:tabs>
        <w:tab w:val="center" w:pos="4536"/>
        <w:tab w:val="right" w:pos="9072"/>
      </w:tabs>
      <w:spacing w:before="0"/>
    </w:pPr>
  </w:style>
  <w:style w:type="character" w:customStyle="1" w:styleId="En-tteCar">
    <w:name w:val="En-tête Car"/>
    <w:basedOn w:val="Policepardfaut"/>
    <w:link w:val="En-tte"/>
    <w:uiPriority w:val="99"/>
    <w:rsid w:val="00DC0A75"/>
    <w:rPr>
      <w:rFonts w:ascii="Calibri" w:hAnsi="Calibri"/>
      <w:sz w:val="20"/>
      <w:szCs w:val="20"/>
      <w:lang w:eastAsia="fr-FR"/>
    </w:rPr>
  </w:style>
  <w:style w:type="paragraph" w:styleId="Pieddepage">
    <w:name w:val="footer"/>
    <w:basedOn w:val="Normal"/>
    <w:link w:val="PieddepageCar"/>
    <w:uiPriority w:val="99"/>
    <w:unhideWhenUsed/>
    <w:rsid w:val="00DC0A75"/>
    <w:pPr>
      <w:tabs>
        <w:tab w:val="center" w:pos="4536"/>
        <w:tab w:val="right" w:pos="9072"/>
      </w:tabs>
      <w:spacing w:before="0"/>
    </w:pPr>
  </w:style>
  <w:style w:type="character" w:customStyle="1" w:styleId="PieddepageCar">
    <w:name w:val="Pied de page Car"/>
    <w:basedOn w:val="Policepardfaut"/>
    <w:link w:val="Pieddepage"/>
    <w:uiPriority w:val="99"/>
    <w:rsid w:val="00DC0A75"/>
    <w:rPr>
      <w:rFonts w:ascii="Calibri" w:hAnsi="Calibri"/>
      <w:sz w:val="20"/>
      <w:szCs w:val="20"/>
      <w:lang w:eastAsia="fr-FR"/>
    </w:rPr>
  </w:style>
  <w:style w:type="paragraph" w:customStyle="1" w:styleId="Mentions-lgales">
    <w:name w:val="Mentions-légales"/>
    <w:rsid w:val="0034450E"/>
    <w:pPr>
      <w:spacing w:after="0" w:line="240" w:lineRule="auto"/>
    </w:pPr>
    <w:rPr>
      <w:rFonts w:ascii="Calibri" w:hAnsi="Calibri"/>
      <w:sz w:val="12"/>
      <w:szCs w:val="12"/>
      <w:lang w:eastAsia="fr-FR"/>
    </w:rPr>
  </w:style>
  <w:style w:type="paragraph" w:customStyle="1" w:styleId="Pied-de-Page">
    <w:name w:val="Pied-de-Page"/>
    <w:rsid w:val="0034450E"/>
    <w:pPr>
      <w:spacing w:after="0" w:line="240" w:lineRule="auto"/>
    </w:pPr>
    <w:rPr>
      <w:rFonts w:ascii="Calibri" w:hAnsi="Calibri"/>
      <w:color w:val="82368C"/>
      <w:sz w:val="16"/>
      <w:szCs w:val="16"/>
      <w:lang w:eastAsia="fr-FR"/>
    </w:rPr>
  </w:style>
  <w:style w:type="paragraph" w:customStyle="1" w:styleId="Sommaire">
    <w:name w:val="Sommaire"/>
    <w:rsid w:val="00980EFD"/>
    <w:rPr>
      <w:rFonts w:ascii="Calibri" w:hAnsi="Calibri"/>
      <w:b/>
      <w:color w:val="482683"/>
      <w:sz w:val="64"/>
      <w:szCs w:val="64"/>
      <w:lang w:eastAsia="fr-FR"/>
    </w:rPr>
  </w:style>
  <w:style w:type="paragraph" w:customStyle="1" w:styleId="EncadrListe">
    <w:name w:val="Encadré_Liste"/>
    <w:basedOn w:val="EncadrTexte"/>
    <w:qFormat/>
    <w:rsid w:val="00A36DE8"/>
    <w:pPr>
      <w:numPr>
        <w:numId w:val="3"/>
      </w:numPr>
      <w:spacing w:before="40"/>
      <w:ind w:left="142" w:hanging="142"/>
    </w:pPr>
  </w:style>
  <w:style w:type="character" w:customStyle="1" w:styleId="Gras">
    <w:name w:val="Gras"/>
    <w:uiPriority w:val="1"/>
    <w:qFormat/>
    <w:rsid w:val="00BA7817"/>
    <w:rPr>
      <w:b/>
    </w:rPr>
  </w:style>
  <w:style w:type="character" w:styleId="Lienhypertexte">
    <w:name w:val="Hyperlink"/>
    <w:basedOn w:val="Policepardfaut"/>
    <w:uiPriority w:val="99"/>
    <w:unhideWhenUsed/>
    <w:rsid w:val="00B63248"/>
    <w:rPr>
      <w:color w:val="0000FF"/>
      <w:u w:val="single"/>
    </w:rPr>
  </w:style>
  <w:style w:type="character" w:styleId="Lienhypertextesuivivisit">
    <w:name w:val="FollowedHyperlink"/>
    <w:basedOn w:val="Policepardfaut"/>
    <w:uiPriority w:val="99"/>
    <w:semiHidden/>
    <w:unhideWhenUsed/>
    <w:rsid w:val="0068740B"/>
    <w:rPr>
      <w:color w:val="800080" w:themeColor="followedHyperlink"/>
      <w:u w:val="single"/>
    </w:rPr>
  </w:style>
  <w:style w:type="character" w:customStyle="1" w:styleId="apple-converted-space">
    <w:name w:val="apple-converted-space"/>
    <w:basedOn w:val="Policepardfaut"/>
    <w:rsid w:val="002370E1"/>
  </w:style>
  <w:style w:type="character" w:styleId="Marquedecommentaire">
    <w:name w:val="annotation reference"/>
    <w:basedOn w:val="Policepardfaut"/>
    <w:uiPriority w:val="99"/>
    <w:semiHidden/>
    <w:unhideWhenUsed/>
    <w:rsid w:val="004D7AE3"/>
    <w:rPr>
      <w:sz w:val="16"/>
      <w:szCs w:val="16"/>
    </w:rPr>
  </w:style>
  <w:style w:type="paragraph" w:styleId="Commentaire">
    <w:name w:val="annotation text"/>
    <w:basedOn w:val="Normal"/>
    <w:link w:val="CommentaireCar"/>
    <w:uiPriority w:val="99"/>
    <w:unhideWhenUsed/>
    <w:rsid w:val="004D7AE3"/>
  </w:style>
  <w:style w:type="character" w:customStyle="1" w:styleId="CommentaireCar">
    <w:name w:val="Commentaire Car"/>
    <w:basedOn w:val="Policepardfaut"/>
    <w:link w:val="Commentaire"/>
    <w:uiPriority w:val="99"/>
    <w:rsid w:val="004D7AE3"/>
    <w:rPr>
      <w:rFonts w:ascii="Calibri" w:hAnsi="Calibri"/>
      <w:sz w:val="20"/>
      <w:szCs w:val="20"/>
      <w:lang w:eastAsia="fr-FR"/>
    </w:rPr>
  </w:style>
  <w:style w:type="paragraph" w:styleId="Objetducommentaire">
    <w:name w:val="annotation subject"/>
    <w:basedOn w:val="Commentaire"/>
    <w:next w:val="Commentaire"/>
    <w:link w:val="ObjetducommentaireCar"/>
    <w:uiPriority w:val="99"/>
    <w:semiHidden/>
    <w:unhideWhenUsed/>
    <w:rsid w:val="004D7AE3"/>
    <w:rPr>
      <w:b/>
      <w:bCs/>
    </w:rPr>
  </w:style>
  <w:style w:type="character" w:customStyle="1" w:styleId="ObjetducommentaireCar">
    <w:name w:val="Objet du commentaire Car"/>
    <w:basedOn w:val="CommentaireCar"/>
    <w:link w:val="Objetducommentaire"/>
    <w:uiPriority w:val="99"/>
    <w:semiHidden/>
    <w:rsid w:val="004D7AE3"/>
    <w:rPr>
      <w:rFonts w:ascii="Calibri" w:hAnsi="Calibri"/>
      <w:b/>
      <w:bCs/>
      <w:sz w:val="20"/>
      <w:szCs w:val="20"/>
      <w:lang w:eastAsia="fr-FR"/>
    </w:rPr>
  </w:style>
  <w:style w:type="paragraph" w:styleId="Rvision">
    <w:name w:val="Revision"/>
    <w:hidden/>
    <w:uiPriority w:val="99"/>
    <w:semiHidden/>
    <w:rsid w:val="00F731FB"/>
    <w:pPr>
      <w:spacing w:after="0" w:line="240" w:lineRule="auto"/>
    </w:pPr>
    <w:rPr>
      <w:rFonts w:ascii="Calibri" w:hAnsi="Calibri"/>
      <w:sz w:val="20"/>
      <w:szCs w:val="20"/>
      <w:lang w:eastAsia="fr-FR"/>
    </w:rPr>
  </w:style>
  <w:style w:type="character" w:styleId="Appelnotedebasdep">
    <w:name w:val="footnote reference"/>
    <w:basedOn w:val="Policepardfaut"/>
    <w:uiPriority w:val="99"/>
    <w:semiHidden/>
    <w:unhideWhenUsed/>
    <w:rsid w:val="006A5664"/>
    <w:rPr>
      <w:vertAlign w:val="superscript"/>
    </w:rPr>
  </w:style>
  <w:style w:type="paragraph" w:styleId="NormalWeb">
    <w:name w:val="Normal (Web)"/>
    <w:basedOn w:val="Normal"/>
    <w:uiPriority w:val="99"/>
    <w:semiHidden/>
    <w:unhideWhenUsed/>
    <w:rsid w:val="00A04735"/>
    <w:pPr>
      <w:spacing w:before="100" w:beforeAutospacing="1" w:after="100" w:afterAutospacing="1"/>
    </w:pPr>
    <w:rPr>
      <w:rFonts w:ascii="Times New Roman" w:eastAsia="Times New Roman" w:hAnsi="Times New Roman" w:cs="Times New Roman"/>
      <w:sz w:val="24"/>
      <w:szCs w:val="24"/>
    </w:rPr>
  </w:style>
  <w:style w:type="character" w:customStyle="1" w:styleId="Mentionnonrsolue1">
    <w:name w:val="Mention non résolue1"/>
    <w:basedOn w:val="Policepardfaut"/>
    <w:uiPriority w:val="99"/>
    <w:semiHidden/>
    <w:unhideWhenUsed/>
    <w:rsid w:val="005E0C6C"/>
    <w:rPr>
      <w:color w:val="605E5C"/>
      <w:shd w:val="clear" w:color="auto" w:fill="E1DFDD"/>
    </w:rPr>
  </w:style>
  <w:style w:type="character" w:customStyle="1" w:styleId="cf01">
    <w:name w:val="cf01"/>
    <w:basedOn w:val="Policepardfaut"/>
    <w:rsid w:val="002D2580"/>
    <w:rPr>
      <w:rFonts w:ascii="Segoe UI" w:hAnsi="Segoe UI" w:cs="Segoe UI" w:hint="default"/>
      <w:sz w:val="18"/>
      <w:szCs w:val="18"/>
    </w:rPr>
  </w:style>
  <w:style w:type="paragraph" w:customStyle="1" w:styleId="pf0">
    <w:name w:val="pf0"/>
    <w:basedOn w:val="Normal"/>
    <w:rsid w:val="009D039F"/>
    <w:pPr>
      <w:spacing w:before="100" w:beforeAutospacing="1" w:after="100" w:afterAutospacing="1"/>
    </w:pPr>
    <w:rPr>
      <w:rFonts w:ascii="Times New Roman" w:eastAsia="Times New Roman" w:hAnsi="Times New Roman" w:cs="Times New Roman"/>
      <w:sz w:val="24"/>
      <w:szCs w:val="24"/>
    </w:rPr>
  </w:style>
  <w:style w:type="character" w:customStyle="1" w:styleId="Mentionnonrsolue2">
    <w:name w:val="Mention non résolue2"/>
    <w:basedOn w:val="Policepardfaut"/>
    <w:uiPriority w:val="99"/>
    <w:semiHidden/>
    <w:unhideWhenUsed/>
    <w:rsid w:val="00D05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1409">
      <w:bodyDiv w:val="1"/>
      <w:marLeft w:val="0"/>
      <w:marRight w:val="0"/>
      <w:marTop w:val="0"/>
      <w:marBottom w:val="0"/>
      <w:divBdr>
        <w:top w:val="none" w:sz="0" w:space="0" w:color="auto"/>
        <w:left w:val="none" w:sz="0" w:space="0" w:color="auto"/>
        <w:bottom w:val="none" w:sz="0" w:space="0" w:color="auto"/>
        <w:right w:val="none" w:sz="0" w:space="0" w:color="auto"/>
      </w:divBdr>
    </w:div>
    <w:div w:id="97607780">
      <w:bodyDiv w:val="1"/>
      <w:marLeft w:val="0"/>
      <w:marRight w:val="0"/>
      <w:marTop w:val="0"/>
      <w:marBottom w:val="0"/>
      <w:divBdr>
        <w:top w:val="none" w:sz="0" w:space="0" w:color="auto"/>
        <w:left w:val="none" w:sz="0" w:space="0" w:color="auto"/>
        <w:bottom w:val="none" w:sz="0" w:space="0" w:color="auto"/>
        <w:right w:val="none" w:sz="0" w:space="0" w:color="auto"/>
      </w:divBdr>
    </w:div>
    <w:div w:id="101536100">
      <w:bodyDiv w:val="1"/>
      <w:marLeft w:val="0"/>
      <w:marRight w:val="0"/>
      <w:marTop w:val="0"/>
      <w:marBottom w:val="0"/>
      <w:divBdr>
        <w:top w:val="none" w:sz="0" w:space="0" w:color="auto"/>
        <w:left w:val="none" w:sz="0" w:space="0" w:color="auto"/>
        <w:bottom w:val="none" w:sz="0" w:space="0" w:color="auto"/>
        <w:right w:val="none" w:sz="0" w:space="0" w:color="auto"/>
      </w:divBdr>
    </w:div>
    <w:div w:id="125777316">
      <w:bodyDiv w:val="1"/>
      <w:marLeft w:val="0"/>
      <w:marRight w:val="0"/>
      <w:marTop w:val="0"/>
      <w:marBottom w:val="0"/>
      <w:divBdr>
        <w:top w:val="none" w:sz="0" w:space="0" w:color="auto"/>
        <w:left w:val="none" w:sz="0" w:space="0" w:color="auto"/>
        <w:bottom w:val="none" w:sz="0" w:space="0" w:color="auto"/>
        <w:right w:val="none" w:sz="0" w:space="0" w:color="auto"/>
      </w:divBdr>
    </w:div>
    <w:div w:id="161941694">
      <w:bodyDiv w:val="1"/>
      <w:marLeft w:val="0"/>
      <w:marRight w:val="0"/>
      <w:marTop w:val="0"/>
      <w:marBottom w:val="0"/>
      <w:divBdr>
        <w:top w:val="none" w:sz="0" w:space="0" w:color="auto"/>
        <w:left w:val="none" w:sz="0" w:space="0" w:color="auto"/>
        <w:bottom w:val="none" w:sz="0" w:space="0" w:color="auto"/>
        <w:right w:val="none" w:sz="0" w:space="0" w:color="auto"/>
      </w:divBdr>
    </w:div>
    <w:div w:id="179050530">
      <w:bodyDiv w:val="1"/>
      <w:marLeft w:val="0"/>
      <w:marRight w:val="0"/>
      <w:marTop w:val="0"/>
      <w:marBottom w:val="0"/>
      <w:divBdr>
        <w:top w:val="none" w:sz="0" w:space="0" w:color="auto"/>
        <w:left w:val="none" w:sz="0" w:space="0" w:color="auto"/>
        <w:bottom w:val="none" w:sz="0" w:space="0" w:color="auto"/>
        <w:right w:val="none" w:sz="0" w:space="0" w:color="auto"/>
      </w:divBdr>
    </w:div>
    <w:div w:id="247275123">
      <w:bodyDiv w:val="1"/>
      <w:marLeft w:val="0"/>
      <w:marRight w:val="0"/>
      <w:marTop w:val="0"/>
      <w:marBottom w:val="0"/>
      <w:divBdr>
        <w:top w:val="none" w:sz="0" w:space="0" w:color="auto"/>
        <w:left w:val="none" w:sz="0" w:space="0" w:color="auto"/>
        <w:bottom w:val="none" w:sz="0" w:space="0" w:color="auto"/>
        <w:right w:val="none" w:sz="0" w:space="0" w:color="auto"/>
      </w:divBdr>
    </w:div>
    <w:div w:id="261425736">
      <w:bodyDiv w:val="1"/>
      <w:marLeft w:val="0"/>
      <w:marRight w:val="0"/>
      <w:marTop w:val="0"/>
      <w:marBottom w:val="0"/>
      <w:divBdr>
        <w:top w:val="none" w:sz="0" w:space="0" w:color="auto"/>
        <w:left w:val="none" w:sz="0" w:space="0" w:color="auto"/>
        <w:bottom w:val="none" w:sz="0" w:space="0" w:color="auto"/>
        <w:right w:val="none" w:sz="0" w:space="0" w:color="auto"/>
      </w:divBdr>
    </w:div>
    <w:div w:id="274479867">
      <w:bodyDiv w:val="1"/>
      <w:marLeft w:val="0"/>
      <w:marRight w:val="0"/>
      <w:marTop w:val="0"/>
      <w:marBottom w:val="0"/>
      <w:divBdr>
        <w:top w:val="none" w:sz="0" w:space="0" w:color="auto"/>
        <w:left w:val="none" w:sz="0" w:space="0" w:color="auto"/>
        <w:bottom w:val="none" w:sz="0" w:space="0" w:color="auto"/>
        <w:right w:val="none" w:sz="0" w:space="0" w:color="auto"/>
      </w:divBdr>
    </w:div>
    <w:div w:id="380637975">
      <w:bodyDiv w:val="1"/>
      <w:marLeft w:val="0"/>
      <w:marRight w:val="0"/>
      <w:marTop w:val="0"/>
      <w:marBottom w:val="0"/>
      <w:divBdr>
        <w:top w:val="none" w:sz="0" w:space="0" w:color="auto"/>
        <w:left w:val="none" w:sz="0" w:space="0" w:color="auto"/>
        <w:bottom w:val="none" w:sz="0" w:space="0" w:color="auto"/>
        <w:right w:val="none" w:sz="0" w:space="0" w:color="auto"/>
      </w:divBdr>
    </w:div>
    <w:div w:id="539052573">
      <w:bodyDiv w:val="1"/>
      <w:marLeft w:val="0"/>
      <w:marRight w:val="0"/>
      <w:marTop w:val="0"/>
      <w:marBottom w:val="0"/>
      <w:divBdr>
        <w:top w:val="none" w:sz="0" w:space="0" w:color="auto"/>
        <w:left w:val="none" w:sz="0" w:space="0" w:color="auto"/>
        <w:bottom w:val="none" w:sz="0" w:space="0" w:color="auto"/>
        <w:right w:val="none" w:sz="0" w:space="0" w:color="auto"/>
      </w:divBdr>
    </w:div>
    <w:div w:id="619455010">
      <w:bodyDiv w:val="1"/>
      <w:marLeft w:val="0"/>
      <w:marRight w:val="0"/>
      <w:marTop w:val="0"/>
      <w:marBottom w:val="0"/>
      <w:divBdr>
        <w:top w:val="none" w:sz="0" w:space="0" w:color="auto"/>
        <w:left w:val="none" w:sz="0" w:space="0" w:color="auto"/>
        <w:bottom w:val="none" w:sz="0" w:space="0" w:color="auto"/>
        <w:right w:val="none" w:sz="0" w:space="0" w:color="auto"/>
      </w:divBdr>
    </w:div>
    <w:div w:id="623584609">
      <w:bodyDiv w:val="1"/>
      <w:marLeft w:val="0"/>
      <w:marRight w:val="0"/>
      <w:marTop w:val="0"/>
      <w:marBottom w:val="0"/>
      <w:divBdr>
        <w:top w:val="none" w:sz="0" w:space="0" w:color="auto"/>
        <w:left w:val="none" w:sz="0" w:space="0" w:color="auto"/>
        <w:bottom w:val="none" w:sz="0" w:space="0" w:color="auto"/>
        <w:right w:val="none" w:sz="0" w:space="0" w:color="auto"/>
      </w:divBdr>
      <w:divsChild>
        <w:div w:id="855845310">
          <w:marLeft w:val="0"/>
          <w:marRight w:val="0"/>
          <w:marTop w:val="0"/>
          <w:marBottom w:val="0"/>
          <w:divBdr>
            <w:top w:val="none" w:sz="0" w:space="0" w:color="auto"/>
            <w:left w:val="none" w:sz="0" w:space="0" w:color="auto"/>
            <w:bottom w:val="none" w:sz="0" w:space="0" w:color="auto"/>
            <w:right w:val="none" w:sz="0" w:space="0" w:color="auto"/>
          </w:divBdr>
          <w:divsChild>
            <w:div w:id="632171841">
              <w:marLeft w:val="0"/>
              <w:marRight w:val="0"/>
              <w:marTop w:val="0"/>
              <w:marBottom w:val="0"/>
              <w:divBdr>
                <w:top w:val="none" w:sz="0" w:space="0" w:color="auto"/>
                <w:left w:val="none" w:sz="0" w:space="0" w:color="auto"/>
                <w:bottom w:val="none" w:sz="0" w:space="0" w:color="auto"/>
                <w:right w:val="none" w:sz="0" w:space="0" w:color="auto"/>
              </w:divBdr>
            </w:div>
          </w:divsChild>
        </w:div>
        <w:div w:id="1806654875">
          <w:marLeft w:val="0"/>
          <w:marRight w:val="0"/>
          <w:marTop w:val="0"/>
          <w:marBottom w:val="0"/>
          <w:divBdr>
            <w:top w:val="none" w:sz="0" w:space="0" w:color="auto"/>
            <w:left w:val="none" w:sz="0" w:space="0" w:color="auto"/>
            <w:bottom w:val="none" w:sz="0" w:space="0" w:color="auto"/>
            <w:right w:val="none" w:sz="0" w:space="0" w:color="auto"/>
          </w:divBdr>
          <w:divsChild>
            <w:div w:id="1500465617">
              <w:marLeft w:val="0"/>
              <w:marRight w:val="0"/>
              <w:marTop w:val="0"/>
              <w:marBottom w:val="0"/>
              <w:divBdr>
                <w:top w:val="none" w:sz="0" w:space="0" w:color="auto"/>
                <w:left w:val="none" w:sz="0" w:space="0" w:color="auto"/>
                <w:bottom w:val="none" w:sz="0" w:space="0" w:color="auto"/>
                <w:right w:val="none" w:sz="0" w:space="0" w:color="auto"/>
              </w:divBdr>
              <w:divsChild>
                <w:div w:id="2137093778">
                  <w:marLeft w:val="0"/>
                  <w:marRight w:val="0"/>
                  <w:marTop w:val="0"/>
                  <w:marBottom w:val="0"/>
                  <w:divBdr>
                    <w:top w:val="none" w:sz="0" w:space="0" w:color="auto"/>
                    <w:left w:val="none" w:sz="0" w:space="0" w:color="auto"/>
                    <w:bottom w:val="none" w:sz="0" w:space="0" w:color="auto"/>
                    <w:right w:val="none" w:sz="0" w:space="0" w:color="auto"/>
                  </w:divBdr>
                  <w:divsChild>
                    <w:div w:id="1614440382">
                      <w:marLeft w:val="0"/>
                      <w:marRight w:val="0"/>
                      <w:marTop w:val="0"/>
                      <w:marBottom w:val="0"/>
                      <w:divBdr>
                        <w:top w:val="none" w:sz="0" w:space="0" w:color="auto"/>
                        <w:left w:val="none" w:sz="0" w:space="0" w:color="auto"/>
                        <w:bottom w:val="none" w:sz="0" w:space="0" w:color="auto"/>
                        <w:right w:val="none" w:sz="0" w:space="0" w:color="auto"/>
                      </w:divBdr>
                      <w:divsChild>
                        <w:div w:id="341469274">
                          <w:marLeft w:val="0"/>
                          <w:marRight w:val="0"/>
                          <w:marTop w:val="0"/>
                          <w:marBottom w:val="0"/>
                          <w:divBdr>
                            <w:top w:val="none" w:sz="0" w:space="0" w:color="auto"/>
                            <w:left w:val="none" w:sz="0" w:space="0" w:color="auto"/>
                            <w:bottom w:val="none" w:sz="0" w:space="0" w:color="auto"/>
                            <w:right w:val="none" w:sz="0" w:space="0" w:color="auto"/>
                          </w:divBdr>
                          <w:divsChild>
                            <w:div w:id="190581294">
                              <w:marLeft w:val="0"/>
                              <w:marRight w:val="0"/>
                              <w:marTop w:val="0"/>
                              <w:marBottom w:val="0"/>
                              <w:divBdr>
                                <w:top w:val="none" w:sz="0" w:space="0" w:color="auto"/>
                                <w:left w:val="none" w:sz="0" w:space="0" w:color="auto"/>
                                <w:bottom w:val="none" w:sz="0" w:space="0" w:color="auto"/>
                                <w:right w:val="none" w:sz="0" w:space="0" w:color="auto"/>
                              </w:divBdr>
                              <w:divsChild>
                                <w:div w:id="271475513">
                                  <w:marLeft w:val="0"/>
                                  <w:marRight w:val="0"/>
                                  <w:marTop w:val="0"/>
                                  <w:marBottom w:val="0"/>
                                  <w:divBdr>
                                    <w:top w:val="none" w:sz="0" w:space="0" w:color="auto"/>
                                    <w:left w:val="none" w:sz="0" w:space="0" w:color="auto"/>
                                    <w:bottom w:val="none" w:sz="0" w:space="0" w:color="auto"/>
                                    <w:right w:val="none" w:sz="0" w:space="0" w:color="auto"/>
                                  </w:divBdr>
                                  <w:divsChild>
                                    <w:div w:id="136069195">
                                      <w:marLeft w:val="300"/>
                                      <w:marRight w:val="0"/>
                                      <w:marTop w:val="0"/>
                                      <w:marBottom w:val="0"/>
                                      <w:divBdr>
                                        <w:top w:val="none" w:sz="0" w:space="0" w:color="auto"/>
                                        <w:left w:val="none" w:sz="0" w:space="0" w:color="auto"/>
                                        <w:bottom w:val="none" w:sz="0" w:space="0" w:color="auto"/>
                                        <w:right w:val="none" w:sz="0" w:space="0" w:color="auto"/>
                                      </w:divBdr>
                                      <w:divsChild>
                                        <w:div w:id="1686664460">
                                          <w:marLeft w:val="0"/>
                                          <w:marRight w:val="0"/>
                                          <w:marTop w:val="0"/>
                                          <w:marBottom w:val="0"/>
                                          <w:divBdr>
                                            <w:top w:val="none" w:sz="0" w:space="0" w:color="auto"/>
                                            <w:left w:val="none" w:sz="0" w:space="0" w:color="auto"/>
                                            <w:bottom w:val="none" w:sz="0" w:space="0" w:color="auto"/>
                                            <w:right w:val="none" w:sz="0" w:space="0" w:color="auto"/>
                                          </w:divBdr>
                                          <w:divsChild>
                                            <w:div w:id="1361079780">
                                              <w:marLeft w:val="0"/>
                                              <w:marRight w:val="0"/>
                                              <w:marTop w:val="0"/>
                                              <w:marBottom w:val="0"/>
                                              <w:divBdr>
                                                <w:top w:val="none" w:sz="0" w:space="0" w:color="auto"/>
                                                <w:left w:val="none" w:sz="0" w:space="0" w:color="auto"/>
                                                <w:bottom w:val="none" w:sz="0" w:space="0" w:color="auto"/>
                                                <w:right w:val="none" w:sz="0" w:space="0" w:color="auto"/>
                                              </w:divBdr>
                                              <w:divsChild>
                                                <w:div w:id="391539912">
                                                  <w:marLeft w:val="0"/>
                                                  <w:marRight w:val="0"/>
                                                  <w:marTop w:val="0"/>
                                                  <w:marBottom w:val="0"/>
                                                  <w:divBdr>
                                                    <w:top w:val="none" w:sz="0" w:space="0" w:color="auto"/>
                                                    <w:left w:val="none" w:sz="0" w:space="0" w:color="auto"/>
                                                    <w:bottom w:val="none" w:sz="0" w:space="0" w:color="auto"/>
                                                    <w:right w:val="none" w:sz="0" w:space="0" w:color="auto"/>
                                                  </w:divBdr>
                                                  <w:divsChild>
                                                    <w:div w:id="1823815274">
                                                      <w:marLeft w:val="0"/>
                                                      <w:marRight w:val="0"/>
                                                      <w:marTop w:val="0"/>
                                                      <w:marBottom w:val="0"/>
                                                      <w:divBdr>
                                                        <w:top w:val="none" w:sz="0" w:space="0" w:color="auto"/>
                                                        <w:left w:val="none" w:sz="0" w:space="0" w:color="auto"/>
                                                        <w:bottom w:val="none" w:sz="0" w:space="0" w:color="auto"/>
                                                        <w:right w:val="none" w:sz="0" w:space="0" w:color="auto"/>
                                                      </w:divBdr>
                                                      <w:divsChild>
                                                        <w:div w:id="26488604">
                                                          <w:marLeft w:val="0"/>
                                                          <w:marRight w:val="0"/>
                                                          <w:marTop w:val="0"/>
                                                          <w:marBottom w:val="0"/>
                                                          <w:divBdr>
                                                            <w:top w:val="none" w:sz="0" w:space="0" w:color="auto"/>
                                                            <w:left w:val="none" w:sz="0" w:space="0" w:color="auto"/>
                                                            <w:bottom w:val="none" w:sz="0" w:space="0" w:color="auto"/>
                                                            <w:right w:val="none" w:sz="0" w:space="0" w:color="auto"/>
                                                          </w:divBdr>
                                                          <w:divsChild>
                                                            <w:div w:id="642004836">
                                                              <w:marLeft w:val="0"/>
                                                              <w:marRight w:val="0"/>
                                                              <w:marTop w:val="0"/>
                                                              <w:marBottom w:val="0"/>
                                                              <w:divBdr>
                                                                <w:top w:val="none" w:sz="0" w:space="0" w:color="auto"/>
                                                                <w:left w:val="none" w:sz="0" w:space="0" w:color="auto"/>
                                                                <w:bottom w:val="none" w:sz="0" w:space="0" w:color="auto"/>
                                                                <w:right w:val="none" w:sz="0" w:space="0" w:color="auto"/>
                                                              </w:divBdr>
                                                              <w:divsChild>
                                                                <w:div w:id="1395005239">
                                                                  <w:marLeft w:val="0"/>
                                                                  <w:marRight w:val="0"/>
                                                                  <w:marTop w:val="0"/>
                                                                  <w:marBottom w:val="0"/>
                                                                  <w:divBdr>
                                                                    <w:top w:val="none" w:sz="0" w:space="0" w:color="auto"/>
                                                                    <w:left w:val="none" w:sz="0" w:space="0" w:color="auto"/>
                                                                    <w:bottom w:val="none" w:sz="0" w:space="0" w:color="auto"/>
                                                                    <w:right w:val="none" w:sz="0" w:space="0" w:color="auto"/>
                                                                  </w:divBdr>
                                                                  <w:divsChild>
                                                                    <w:div w:id="842667609">
                                                                      <w:marLeft w:val="0"/>
                                                                      <w:marRight w:val="0"/>
                                                                      <w:marTop w:val="0"/>
                                                                      <w:marBottom w:val="0"/>
                                                                      <w:divBdr>
                                                                        <w:top w:val="none" w:sz="0" w:space="0" w:color="auto"/>
                                                                        <w:left w:val="none" w:sz="0" w:space="0" w:color="auto"/>
                                                                        <w:bottom w:val="none" w:sz="0" w:space="0" w:color="auto"/>
                                                                        <w:right w:val="none" w:sz="0" w:space="0" w:color="auto"/>
                                                                      </w:divBdr>
                                                                      <w:divsChild>
                                                                        <w:div w:id="1303732085">
                                                                          <w:marLeft w:val="0"/>
                                                                          <w:marRight w:val="0"/>
                                                                          <w:marTop w:val="0"/>
                                                                          <w:marBottom w:val="0"/>
                                                                          <w:divBdr>
                                                                            <w:top w:val="none" w:sz="0" w:space="0" w:color="auto"/>
                                                                            <w:left w:val="none" w:sz="0" w:space="0" w:color="auto"/>
                                                                            <w:bottom w:val="none" w:sz="0" w:space="0" w:color="auto"/>
                                                                            <w:right w:val="none" w:sz="0" w:space="0" w:color="auto"/>
                                                                          </w:divBdr>
                                                                          <w:divsChild>
                                                                            <w:div w:id="16081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6746468">
                                  <w:marLeft w:val="0"/>
                                  <w:marRight w:val="0"/>
                                  <w:marTop w:val="0"/>
                                  <w:marBottom w:val="0"/>
                                  <w:divBdr>
                                    <w:top w:val="none" w:sz="0" w:space="0" w:color="auto"/>
                                    <w:left w:val="none" w:sz="0" w:space="0" w:color="auto"/>
                                    <w:bottom w:val="none" w:sz="0" w:space="0" w:color="auto"/>
                                    <w:right w:val="none" w:sz="0" w:space="0" w:color="auto"/>
                                  </w:divBdr>
                                  <w:divsChild>
                                    <w:div w:id="4699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448118">
      <w:bodyDiv w:val="1"/>
      <w:marLeft w:val="0"/>
      <w:marRight w:val="0"/>
      <w:marTop w:val="0"/>
      <w:marBottom w:val="0"/>
      <w:divBdr>
        <w:top w:val="none" w:sz="0" w:space="0" w:color="auto"/>
        <w:left w:val="none" w:sz="0" w:space="0" w:color="auto"/>
        <w:bottom w:val="none" w:sz="0" w:space="0" w:color="auto"/>
        <w:right w:val="none" w:sz="0" w:space="0" w:color="auto"/>
      </w:divBdr>
      <w:divsChild>
        <w:div w:id="14311395">
          <w:marLeft w:val="0"/>
          <w:marRight w:val="0"/>
          <w:marTop w:val="0"/>
          <w:marBottom w:val="0"/>
          <w:divBdr>
            <w:top w:val="none" w:sz="0" w:space="0" w:color="auto"/>
            <w:left w:val="none" w:sz="0" w:space="0" w:color="auto"/>
            <w:bottom w:val="none" w:sz="0" w:space="0" w:color="auto"/>
            <w:right w:val="none" w:sz="0" w:space="0" w:color="auto"/>
          </w:divBdr>
          <w:divsChild>
            <w:div w:id="413279401">
              <w:marLeft w:val="0"/>
              <w:marRight w:val="0"/>
              <w:marTop w:val="0"/>
              <w:marBottom w:val="0"/>
              <w:divBdr>
                <w:top w:val="none" w:sz="0" w:space="0" w:color="auto"/>
                <w:left w:val="none" w:sz="0" w:space="0" w:color="auto"/>
                <w:bottom w:val="none" w:sz="0" w:space="0" w:color="auto"/>
                <w:right w:val="none" w:sz="0" w:space="0" w:color="auto"/>
              </w:divBdr>
              <w:divsChild>
                <w:div w:id="18852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51875">
      <w:bodyDiv w:val="1"/>
      <w:marLeft w:val="0"/>
      <w:marRight w:val="0"/>
      <w:marTop w:val="0"/>
      <w:marBottom w:val="0"/>
      <w:divBdr>
        <w:top w:val="none" w:sz="0" w:space="0" w:color="auto"/>
        <w:left w:val="none" w:sz="0" w:space="0" w:color="auto"/>
        <w:bottom w:val="none" w:sz="0" w:space="0" w:color="auto"/>
        <w:right w:val="none" w:sz="0" w:space="0" w:color="auto"/>
      </w:divBdr>
    </w:div>
    <w:div w:id="750932034">
      <w:bodyDiv w:val="1"/>
      <w:marLeft w:val="0"/>
      <w:marRight w:val="0"/>
      <w:marTop w:val="0"/>
      <w:marBottom w:val="0"/>
      <w:divBdr>
        <w:top w:val="none" w:sz="0" w:space="0" w:color="auto"/>
        <w:left w:val="none" w:sz="0" w:space="0" w:color="auto"/>
        <w:bottom w:val="none" w:sz="0" w:space="0" w:color="auto"/>
        <w:right w:val="none" w:sz="0" w:space="0" w:color="auto"/>
      </w:divBdr>
    </w:div>
    <w:div w:id="832256021">
      <w:bodyDiv w:val="1"/>
      <w:marLeft w:val="0"/>
      <w:marRight w:val="0"/>
      <w:marTop w:val="0"/>
      <w:marBottom w:val="0"/>
      <w:divBdr>
        <w:top w:val="none" w:sz="0" w:space="0" w:color="auto"/>
        <w:left w:val="none" w:sz="0" w:space="0" w:color="auto"/>
        <w:bottom w:val="none" w:sz="0" w:space="0" w:color="auto"/>
        <w:right w:val="none" w:sz="0" w:space="0" w:color="auto"/>
      </w:divBdr>
    </w:div>
    <w:div w:id="896013923">
      <w:bodyDiv w:val="1"/>
      <w:marLeft w:val="0"/>
      <w:marRight w:val="0"/>
      <w:marTop w:val="0"/>
      <w:marBottom w:val="0"/>
      <w:divBdr>
        <w:top w:val="none" w:sz="0" w:space="0" w:color="auto"/>
        <w:left w:val="none" w:sz="0" w:space="0" w:color="auto"/>
        <w:bottom w:val="none" w:sz="0" w:space="0" w:color="auto"/>
        <w:right w:val="none" w:sz="0" w:space="0" w:color="auto"/>
      </w:divBdr>
    </w:div>
    <w:div w:id="936183141">
      <w:bodyDiv w:val="1"/>
      <w:marLeft w:val="0"/>
      <w:marRight w:val="0"/>
      <w:marTop w:val="0"/>
      <w:marBottom w:val="0"/>
      <w:divBdr>
        <w:top w:val="none" w:sz="0" w:space="0" w:color="auto"/>
        <w:left w:val="none" w:sz="0" w:space="0" w:color="auto"/>
        <w:bottom w:val="none" w:sz="0" w:space="0" w:color="auto"/>
        <w:right w:val="none" w:sz="0" w:space="0" w:color="auto"/>
      </w:divBdr>
    </w:div>
    <w:div w:id="964584252">
      <w:bodyDiv w:val="1"/>
      <w:marLeft w:val="0"/>
      <w:marRight w:val="0"/>
      <w:marTop w:val="0"/>
      <w:marBottom w:val="0"/>
      <w:divBdr>
        <w:top w:val="none" w:sz="0" w:space="0" w:color="auto"/>
        <w:left w:val="none" w:sz="0" w:space="0" w:color="auto"/>
        <w:bottom w:val="none" w:sz="0" w:space="0" w:color="auto"/>
        <w:right w:val="none" w:sz="0" w:space="0" w:color="auto"/>
      </w:divBdr>
    </w:div>
    <w:div w:id="965237807">
      <w:bodyDiv w:val="1"/>
      <w:marLeft w:val="0"/>
      <w:marRight w:val="0"/>
      <w:marTop w:val="0"/>
      <w:marBottom w:val="0"/>
      <w:divBdr>
        <w:top w:val="none" w:sz="0" w:space="0" w:color="auto"/>
        <w:left w:val="none" w:sz="0" w:space="0" w:color="auto"/>
        <w:bottom w:val="none" w:sz="0" w:space="0" w:color="auto"/>
        <w:right w:val="none" w:sz="0" w:space="0" w:color="auto"/>
      </w:divBdr>
    </w:div>
    <w:div w:id="988287640">
      <w:bodyDiv w:val="1"/>
      <w:marLeft w:val="0"/>
      <w:marRight w:val="0"/>
      <w:marTop w:val="0"/>
      <w:marBottom w:val="0"/>
      <w:divBdr>
        <w:top w:val="none" w:sz="0" w:space="0" w:color="auto"/>
        <w:left w:val="none" w:sz="0" w:space="0" w:color="auto"/>
        <w:bottom w:val="none" w:sz="0" w:space="0" w:color="auto"/>
        <w:right w:val="none" w:sz="0" w:space="0" w:color="auto"/>
      </w:divBdr>
    </w:div>
    <w:div w:id="1112163088">
      <w:bodyDiv w:val="1"/>
      <w:marLeft w:val="0"/>
      <w:marRight w:val="0"/>
      <w:marTop w:val="0"/>
      <w:marBottom w:val="0"/>
      <w:divBdr>
        <w:top w:val="none" w:sz="0" w:space="0" w:color="auto"/>
        <w:left w:val="none" w:sz="0" w:space="0" w:color="auto"/>
        <w:bottom w:val="none" w:sz="0" w:space="0" w:color="auto"/>
        <w:right w:val="none" w:sz="0" w:space="0" w:color="auto"/>
      </w:divBdr>
    </w:div>
    <w:div w:id="1127118544">
      <w:bodyDiv w:val="1"/>
      <w:marLeft w:val="0"/>
      <w:marRight w:val="0"/>
      <w:marTop w:val="0"/>
      <w:marBottom w:val="0"/>
      <w:divBdr>
        <w:top w:val="none" w:sz="0" w:space="0" w:color="auto"/>
        <w:left w:val="none" w:sz="0" w:space="0" w:color="auto"/>
        <w:bottom w:val="none" w:sz="0" w:space="0" w:color="auto"/>
        <w:right w:val="none" w:sz="0" w:space="0" w:color="auto"/>
      </w:divBdr>
    </w:div>
    <w:div w:id="1144350589">
      <w:bodyDiv w:val="1"/>
      <w:marLeft w:val="0"/>
      <w:marRight w:val="0"/>
      <w:marTop w:val="0"/>
      <w:marBottom w:val="0"/>
      <w:divBdr>
        <w:top w:val="none" w:sz="0" w:space="0" w:color="auto"/>
        <w:left w:val="none" w:sz="0" w:space="0" w:color="auto"/>
        <w:bottom w:val="none" w:sz="0" w:space="0" w:color="auto"/>
        <w:right w:val="none" w:sz="0" w:space="0" w:color="auto"/>
      </w:divBdr>
    </w:div>
    <w:div w:id="1159495101">
      <w:bodyDiv w:val="1"/>
      <w:marLeft w:val="0"/>
      <w:marRight w:val="0"/>
      <w:marTop w:val="0"/>
      <w:marBottom w:val="0"/>
      <w:divBdr>
        <w:top w:val="none" w:sz="0" w:space="0" w:color="auto"/>
        <w:left w:val="none" w:sz="0" w:space="0" w:color="auto"/>
        <w:bottom w:val="none" w:sz="0" w:space="0" w:color="auto"/>
        <w:right w:val="none" w:sz="0" w:space="0" w:color="auto"/>
      </w:divBdr>
    </w:div>
    <w:div w:id="1212840590">
      <w:bodyDiv w:val="1"/>
      <w:marLeft w:val="0"/>
      <w:marRight w:val="0"/>
      <w:marTop w:val="0"/>
      <w:marBottom w:val="0"/>
      <w:divBdr>
        <w:top w:val="none" w:sz="0" w:space="0" w:color="auto"/>
        <w:left w:val="none" w:sz="0" w:space="0" w:color="auto"/>
        <w:bottom w:val="none" w:sz="0" w:space="0" w:color="auto"/>
        <w:right w:val="none" w:sz="0" w:space="0" w:color="auto"/>
      </w:divBdr>
    </w:div>
    <w:div w:id="1351949918">
      <w:bodyDiv w:val="1"/>
      <w:marLeft w:val="0"/>
      <w:marRight w:val="0"/>
      <w:marTop w:val="0"/>
      <w:marBottom w:val="0"/>
      <w:divBdr>
        <w:top w:val="none" w:sz="0" w:space="0" w:color="auto"/>
        <w:left w:val="none" w:sz="0" w:space="0" w:color="auto"/>
        <w:bottom w:val="none" w:sz="0" w:space="0" w:color="auto"/>
        <w:right w:val="none" w:sz="0" w:space="0" w:color="auto"/>
      </w:divBdr>
    </w:div>
    <w:div w:id="1395005316">
      <w:bodyDiv w:val="1"/>
      <w:marLeft w:val="0"/>
      <w:marRight w:val="0"/>
      <w:marTop w:val="0"/>
      <w:marBottom w:val="0"/>
      <w:divBdr>
        <w:top w:val="none" w:sz="0" w:space="0" w:color="auto"/>
        <w:left w:val="none" w:sz="0" w:space="0" w:color="auto"/>
        <w:bottom w:val="none" w:sz="0" w:space="0" w:color="auto"/>
        <w:right w:val="none" w:sz="0" w:space="0" w:color="auto"/>
      </w:divBdr>
    </w:div>
    <w:div w:id="1442724394">
      <w:bodyDiv w:val="1"/>
      <w:marLeft w:val="0"/>
      <w:marRight w:val="0"/>
      <w:marTop w:val="0"/>
      <w:marBottom w:val="0"/>
      <w:divBdr>
        <w:top w:val="none" w:sz="0" w:space="0" w:color="auto"/>
        <w:left w:val="none" w:sz="0" w:space="0" w:color="auto"/>
        <w:bottom w:val="none" w:sz="0" w:space="0" w:color="auto"/>
        <w:right w:val="none" w:sz="0" w:space="0" w:color="auto"/>
      </w:divBdr>
    </w:div>
    <w:div w:id="1504591206">
      <w:bodyDiv w:val="1"/>
      <w:marLeft w:val="0"/>
      <w:marRight w:val="0"/>
      <w:marTop w:val="0"/>
      <w:marBottom w:val="0"/>
      <w:divBdr>
        <w:top w:val="none" w:sz="0" w:space="0" w:color="auto"/>
        <w:left w:val="none" w:sz="0" w:space="0" w:color="auto"/>
        <w:bottom w:val="none" w:sz="0" w:space="0" w:color="auto"/>
        <w:right w:val="none" w:sz="0" w:space="0" w:color="auto"/>
      </w:divBdr>
    </w:div>
    <w:div w:id="1608274235">
      <w:bodyDiv w:val="1"/>
      <w:marLeft w:val="0"/>
      <w:marRight w:val="0"/>
      <w:marTop w:val="0"/>
      <w:marBottom w:val="0"/>
      <w:divBdr>
        <w:top w:val="none" w:sz="0" w:space="0" w:color="auto"/>
        <w:left w:val="none" w:sz="0" w:space="0" w:color="auto"/>
        <w:bottom w:val="none" w:sz="0" w:space="0" w:color="auto"/>
        <w:right w:val="none" w:sz="0" w:space="0" w:color="auto"/>
      </w:divBdr>
    </w:div>
    <w:div w:id="1654333984">
      <w:bodyDiv w:val="1"/>
      <w:marLeft w:val="0"/>
      <w:marRight w:val="0"/>
      <w:marTop w:val="0"/>
      <w:marBottom w:val="0"/>
      <w:divBdr>
        <w:top w:val="none" w:sz="0" w:space="0" w:color="auto"/>
        <w:left w:val="none" w:sz="0" w:space="0" w:color="auto"/>
        <w:bottom w:val="none" w:sz="0" w:space="0" w:color="auto"/>
        <w:right w:val="none" w:sz="0" w:space="0" w:color="auto"/>
      </w:divBdr>
    </w:div>
    <w:div w:id="1701123204">
      <w:bodyDiv w:val="1"/>
      <w:marLeft w:val="0"/>
      <w:marRight w:val="0"/>
      <w:marTop w:val="0"/>
      <w:marBottom w:val="0"/>
      <w:divBdr>
        <w:top w:val="none" w:sz="0" w:space="0" w:color="auto"/>
        <w:left w:val="none" w:sz="0" w:space="0" w:color="auto"/>
        <w:bottom w:val="none" w:sz="0" w:space="0" w:color="auto"/>
        <w:right w:val="none" w:sz="0" w:space="0" w:color="auto"/>
      </w:divBdr>
    </w:div>
    <w:div w:id="1746880974">
      <w:bodyDiv w:val="1"/>
      <w:marLeft w:val="0"/>
      <w:marRight w:val="0"/>
      <w:marTop w:val="0"/>
      <w:marBottom w:val="0"/>
      <w:divBdr>
        <w:top w:val="none" w:sz="0" w:space="0" w:color="auto"/>
        <w:left w:val="none" w:sz="0" w:space="0" w:color="auto"/>
        <w:bottom w:val="none" w:sz="0" w:space="0" w:color="auto"/>
        <w:right w:val="none" w:sz="0" w:space="0" w:color="auto"/>
      </w:divBdr>
    </w:div>
    <w:div w:id="211270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dl.vyv3.fr/crbvta" TargetMode="External"/><Relationship Id="rId18" Type="http://schemas.openxmlformats.org/officeDocument/2006/relationships/hyperlink" Target="https://www.avh.asso.fr/"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nfo.vyv3.fr/metiers/ecouter-voir-sinvite-a-domicile-avec-son-offre-mobile/" TargetMode="External"/><Relationship Id="rId17" Type="http://schemas.openxmlformats.org/officeDocument/2006/relationships/hyperlink" Target="https://www.groupe-vyv.f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ertam-avh.com/fr" TargetMode="External"/><Relationship Id="rId20" Type="http://schemas.openxmlformats.org/officeDocument/2006/relationships/hyperlink" Target="https://www.mutualit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vyv3.fr/evenements/centre-val-de-loire-les-opticiens-ecouter-voir-font-de-la-prevention-en-crech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vh.asso.fr/espace-presse?page=1" TargetMode="External"/><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ecoutervoir.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vyv3.fr/evenements/lapsa-sensibilise-ses-residents-a-la-citoyennete/" TargetMode="External"/><Relationship Id="rId22" Type="http://schemas.openxmlformats.org/officeDocument/2006/relationships/header" Target="header1.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avh.asso.fr/sites/default/files/infographie-etude-homere-final-access.pdf" TargetMode="External"/><Relationship Id="rId2" Type="http://schemas.openxmlformats.org/officeDocument/2006/relationships/hyperlink" Target="https://www.who.int/fr/news-room/fact-sheets/detail/blindness-and-visual-impairment" TargetMode="External"/><Relationship Id="rId1" Type="http://schemas.openxmlformats.org/officeDocument/2006/relationships/hyperlink" Target="https://drees.solidarites-sante.gouv.fr/sites/default/files/er416.pdf" TargetMode="External"/><Relationship Id="rId4" Type="http://schemas.openxmlformats.org/officeDocument/2006/relationships/hyperlink" Target="https://etude-homer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b"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07DC98812EDD44A808AF5AE16036EF" ma:contentTypeVersion="0" ma:contentTypeDescription="Crée un document." ma:contentTypeScope="" ma:versionID="24ef6996cd761d4fe331eeacc55c4529">
  <xsd:schema xmlns:xsd="http://www.w3.org/2001/XMLSchema" xmlns:xs="http://www.w3.org/2001/XMLSchema" xmlns:p="http://schemas.microsoft.com/office/2006/metadata/properties" targetNamespace="http://schemas.microsoft.com/office/2006/metadata/properties" ma:root="true" ma:fieldsID="7043723848d0f805fbc3fbd7bf262d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45C1D-32CA-4C18-A2FA-555BE5B9C6A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E63C64B-013B-41DC-93A6-77EC70D1797A}">
  <ds:schemaRefs>
    <ds:schemaRef ds:uri="http://schemas.microsoft.com/sharepoint/v3/contenttype/forms"/>
  </ds:schemaRefs>
</ds:datastoreItem>
</file>

<file path=customXml/itemProps3.xml><?xml version="1.0" encoding="utf-8"?>
<ds:datastoreItem xmlns:ds="http://schemas.openxmlformats.org/officeDocument/2006/customXml" ds:itemID="{33AB83C1-A301-466C-917F-5EEF730CB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4598FC3-F2AE-40F3-8626-921D113E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4295</Words>
  <Characters>23623</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Gabarit Word_Groupe VYV</vt:lpstr>
    </vt:vector>
  </TitlesOfParts>
  <Company/>
  <LinksUpToDate>false</LinksUpToDate>
  <CharactersWithSpaces>27863</CharactersWithSpaces>
  <SharedDoc>false</SharedDoc>
  <HLinks>
    <vt:vector size="36" baseType="variant">
      <vt:variant>
        <vt:i4>3145791</vt:i4>
      </vt:variant>
      <vt:variant>
        <vt:i4>0</vt:i4>
      </vt:variant>
      <vt:variant>
        <vt:i4>0</vt:i4>
      </vt:variant>
      <vt:variant>
        <vt:i4>5</vt:i4>
      </vt:variant>
      <vt:variant>
        <vt:lpwstr>https://www.legifrance.gouv.fr/jorf/id/JORFTEXT000048707109</vt:lpwstr>
      </vt:variant>
      <vt:variant>
        <vt:lpwstr/>
      </vt:variant>
      <vt:variant>
        <vt:i4>4915230</vt:i4>
      </vt:variant>
      <vt:variant>
        <vt:i4>6</vt:i4>
      </vt:variant>
      <vt:variant>
        <vt:i4>0</vt:i4>
      </vt:variant>
      <vt:variant>
        <vt:i4>5</vt:i4>
      </vt:variant>
      <vt:variant>
        <vt:lpwstr>https://etude-homere.org/</vt:lpwstr>
      </vt:variant>
      <vt:variant>
        <vt:lpwstr/>
      </vt:variant>
      <vt:variant>
        <vt:i4>4718594</vt:i4>
      </vt:variant>
      <vt:variant>
        <vt:i4>3</vt:i4>
      </vt:variant>
      <vt:variant>
        <vt:i4>0</vt:i4>
      </vt:variant>
      <vt:variant>
        <vt:i4>5</vt:i4>
      </vt:variant>
      <vt:variant>
        <vt:lpwstr>https://www.avh.asso.fr/sites/default/files/infographie-etude-homere-final-access.pdf</vt:lpwstr>
      </vt:variant>
      <vt:variant>
        <vt:lpwstr/>
      </vt:variant>
      <vt:variant>
        <vt:i4>4915219</vt:i4>
      </vt:variant>
      <vt:variant>
        <vt:i4>0</vt:i4>
      </vt:variant>
      <vt:variant>
        <vt:i4>0</vt:i4>
      </vt:variant>
      <vt:variant>
        <vt:i4>5</vt:i4>
      </vt:variant>
      <vt:variant>
        <vt:lpwstr>https://drees.solidarites-sante.gouv.fr/sites/default/files/er416.pdf</vt:lpwstr>
      </vt:variant>
      <vt:variant>
        <vt:lpwstr/>
      </vt:variant>
      <vt:variant>
        <vt:i4>3604533</vt:i4>
      </vt:variant>
      <vt:variant>
        <vt:i4>3</vt:i4>
      </vt:variant>
      <vt:variant>
        <vt:i4>0</vt:i4>
      </vt:variant>
      <vt:variant>
        <vt:i4>5</vt:i4>
      </vt:variant>
      <vt:variant>
        <vt:lpwstr>https://www.legifrance.gouv.fr/jorf/id/JORFTEXT000047422610</vt:lpwstr>
      </vt:variant>
      <vt:variant>
        <vt:lpwstr/>
      </vt:variant>
      <vt:variant>
        <vt:i4>3145791</vt:i4>
      </vt:variant>
      <vt:variant>
        <vt:i4>0</vt:i4>
      </vt:variant>
      <vt:variant>
        <vt:i4>0</vt:i4>
      </vt:variant>
      <vt:variant>
        <vt:i4>5</vt:i4>
      </vt:variant>
      <vt:variant>
        <vt:lpwstr>https://www.legifrance.gouv.fr/jorf/id/JORFTEXT000048707109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Word_Groupe VYV</dc:title>
  <dc:subject/>
  <dc:creator>GOUELLO Maxime</dc:creator>
  <cp:keywords/>
  <cp:lastModifiedBy>GOUELLO Maxime</cp:lastModifiedBy>
  <cp:revision>2</cp:revision>
  <cp:lastPrinted>2024-06-15T17:02:00Z</cp:lastPrinted>
  <dcterms:created xsi:type="dcterms:W3CDTF">2024-10-20T16:57:00Z</dcterms:created>
  <dcterms:modified xsi:type="dcterms:W3CDTF">2024-10-20T16:57:00Z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0x0101009107DC98812EDD44A808AF5AE16036EF</vt:lpwstr>
  </property>
  <property fmtid="{D5CDD505-2E9C-101B-9397-08002B2CF9AE}" pid="3" name="Order">
    <vt:r8>11478600</vt:r8>
  </property>
</Properties>
</file>